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7F2233" w:rsidRPr="007F2233" w:rsidRDefault="007F2233" w:rsidP="007F2233">
      <w:pPr>
        <w:spacing w:before="100" w:beforeAutospacing="1" w:after="240" w:line="240" w:lineRule="auto"/>
        <w:outlineLvl w:val="2"/>
        <w:rPr>
          <w:rFonts w:ascii="Arial" w:eastAsia="Times New Roman" w:hAnsi="Arial" w:cs="Arial"/>
          <w:color w:val="000000"/>
          <w:spacing w:val="12"/>
          <w:sz w:val="27"/>
          <w:szCs w:val="27"/>
          <w:lang w:eastAsia="de-DE"/>
        </w:rPr>
      </w:pPr>
      <w:r w:rsidRPr="007F2233">
        <w:rPr>
          <w:rFonts w:ascii="Arial" w:eastAsia="Times New Roman" w:hAnsi="Arial" w:cs="Arial"/>
          <w:color w:val="000000"/>
          <w:spacing w:val="12"/>
          <w:sz w:val="27"/>
          <w:szCs w:val="27"/>
          <w:lang w:eastAsia="de-DE"/>
        </w:rPr>
        <w:t>Produktneuheit</w:t>
      </w:r>
    </w:p>
    <w:p w:rsidR="007F2233" w:rsidRPr="007F2233" w:rsidRDefault="007F2233" w:rsidP="007F2233">
      <w:pPr>
        <w:spacing w:after="150" w:line="240" w:lineRule="auto"/>
        <w:jc w:val="right"/>
        <w:rPr>
          <w:rFonts w:ascii="Arial" w:eastAsia="Times New Roman" w:hAnsi="Arial" w:cs="Arial"/>
          <w:color w:val="000000"/>
          <w:sz w:val="27"/>
          <w:szCs w:val="27"/>
          <w:lang w:eastAsia="de-DE"/>
        </w:rPr>
      </w:pPr>
      <w:r w:rsidRPr="007F2233">
        <w:rPr>
          <w:rFonts w:ascii="Arial" w:eastAsia="Times New Roman" w:hAnsi="Arial" w:cs="Arial"/>
          <w:color w:val="000000"/>
          <w:sz w:val="24"/>
          <w:szCs w:val="24"/>
          <w:lang w:eastAsia="de-DE"/>
        </w:rPr>
        <w:t>28.08.2021</w:t>
      </w:r>
    </w:p>
    <w:p w:rsidR="007F2233" w:rsidRPr="007F2233" w:rsidRDefault="007F2233" w:rsidP="007F2233">
      <w:pPr>
        <w:spacing w:before="150" w:after="150" w:line="240" w:lineRule="auto"/>
        <w:outlineLvl w:val="0"/>
        <w:rPr>
          <w:rFonts w:ascii="Arial" w:eastAsia="Times New Roman" w:hAnsi="Arial" w:cs="Arial"/>
          <w:color w:val="000000"/>
          <w:spacing w:val="12"/>
          <w:kern w:val="36"/>
          <w:sz w:val="41"/>
          <w:szCs w:val="41"/>
          <w:lang w:eastAsia="de-DE"/>
        </w:rPr>
      </w:pPr>
      <w:proofErr w:type="spellStart"/>
      <w:r w:rsidRPr="007F2233">
        <w:rPr>
          <w:rFonts w:ascii="Arial" w:eastAsia="Times New Roman" w:hAnsi="Arial" w:cs="Arial"/>
          <w:color w:val="000000"/>
          <w:spacing w:val="12"/>
          <w:kern w:val="36"/>
          <w:sz w:val="41"/>
          <w:szCs w:val="41"/>
          <w:lang w:eastAsia="de-DE"/>
        </w:rPr>
        <w:t>InfraMerge</w:t>
      </w:r>
      <w:proofErr w:type="spellEnd"/>
      <w:r w:rsidRPr="007F2233">
        <w:rPr>
          <w:rFonts w:ascii="Arial" w:eastAsia="Times New Roman" w:hAnsi="Arial" w:cs="Arial"/>
          <w:color w:val="000000"/>
          <w:spacing w:val="12"/>
          <w:kern w:val="36"/>
          <w:sz w:val="41"/>
          <w:szCs w:val="41"/>
          <w:lang w:eastAsia="de-DE"/>
        </w:rPr>
        <w:t xml:space="preserve"> - Infrarotschweißen</w:t>
      </w:r>
    </w:p>
    <w:p w:rsidR="007F2233" w:rsidRPr="007F2233" w:rsidRDefault="007F2233" w:rsidP="007F2233">
      <w:pPr>
        <w:spacing w:line="240" w:lineRule="auto"/>
        <w:rPr>
          <w:rFonts w:ascii="Arial" w:eastAsia="Times New Roman" w:hAnsi="Arial" w:cs="Arial"/>
          <w:color w:val="000000"/>
          <w:sz w:val="27"/>
          <w:szCs w:val="27"/>
          <w:lang w:eastAsia="de-DE"/>
        </w:rPr>
      </w:pPr>
      <w:r w:rsidRPr="007F2233">
        <w:rPr>
          <w:rFonts w:ascii="Arial" w:eastAsia="Times New Roman" w:hAnsi="Arial" w:cs="Arial"/>
          <w:noProof/>
          <w:color w:val="000000"/>
          <w:sz w:val="27"/>
          <w:szCs w:val="27"/>
          <w:lang w:eastAsia="de-DE"/>
        </w:rPr>
        <w:drawing>
          <wp:inline distT="0" distB="0" distL="0" distR="0" wp14:anchorId="7BDA01A8" wp14:editId="050041E7">
            <wp:extent cx="6096000" cy="704850"/>
            <wp:effectExtent l="0" t="0" r="0" b="0"/>
            <wp:docPr id="7" name="Bild 7" descr="PolyMerge GmbH">
              <a:hlinkClick xmlns:a="http://schemas.openxmlformats.org/drawingml/2006/main" r:id="rId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olyMerge GmbH">
                      <a:hlinkClick r:id="rId5"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250361" cy="722698"/>
                    </a:xfrm>
                    <a:prstGeom prst="rect">
                      <a:avLst/>
                    </a:prstGeom>
                    <a:noFill/>
                    <a:ln>
                      <a:noFill/>
                    </a:ln>
                  </pic:spPr>
                </pic:pic>
              </a:graphicData>
            </a:graphic>
          </wp:inline>
        </w:drawing>
      </w:r>
    </w:p>
    <w:p w:rsidR="007F2233" w:rsidRPr="007F2233" w:rsidRDefault="007F2233" w:rsidP="007F2233">
      <w:pPr>
        <w:numPr>
          <w:ilvl w:val="0"/>
          <w:numId w:val="1"/>
        </w:numPr>
        <w:spacing w:before="100" w:beforeAutospacing="1" w:after="100" w:afterAutospacing="1" w:line="240" w:lineRule="auto"/>
        <w:ind w:left="495" w:right="-210"/>
        <w:rPr>
          <w:rFonts w:ascii="Arial" w:eastAsia="Times New Roman" w:hAnsi="Arial" w:cs="Arial"/>
          <w:color w:val="000000"/>
          <w:sz w:val="27"/>
          <w:szCs w:val="27"/>
          <w:lang w:eastAsia="de-DE"/>
        </w:rPr>
      </w:pPr>
      <w:r w:rsidRPr="007F2233">
        <w:rPr>
          <w:rFonts w:ascii="Arial" w:eastAsia="Times New Roman" w:hAnsi="Arial" w:cs="Arial"/>
          <w:noProof/>
          <w:color w:val="000000"/>
          <w:sz w:val="27"/>
          <w:szCs w:val="27"/>
          <w:lang w:eastAsia="de-DE"/>
        </w:rPr>
        <w:drawing>
          <wp:inline distT="0" distB="0" distL="0" distR="0" wp14:anchorId="757E806A" wp14:editId="09AF899E">
            <wp:extent cx="5514975" cy="3676650"/>
            <wp:effectExtent l="0" t="0" r="9525" b="0"/>
            <wp:docPr id="8" name="Bild 8" descr="3D gedruckter Keramikemitter zum Erwärmung des oberen und unteren Fügepartn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3D gedruckter Keramikemitter zum Erwärmung des oberen und unteren Fügepartner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19174" cy="3679449"/>
                    </a:xfrm>
                    <a:prstGeom prst="rect">
                      <a:avLst/>
                    </a:prstGeom>
                    <a:noFill/>
                    <a:ln>
                      <a:noFill/>
                    </a:ln>
                  </pic:spPr>
                </pic:pic>
              </a:graphicData>
            </a:graphic>
          </wp:inline>
        </w:drawing>
      </w:r>
      <w:r w:rsidRPr="007F2233">
        <w:rPr>
          <w:rFonts w:ascii="Arial" w:eastAsia="Times New Roman" w:hAnsi="Arial" w:cs="Arial"/>
          <w:color w:val="000000"/>
          <w:sz w:val="27"/>
          <w:szCs w:val="27"/>
          <w:lang w:eastAsia="de-DE"/>
        </w:rPr>
        <w:t xml:space="preserve">3D gedruckter Keramikemitter </w:t>
      </w:r>
      <w:proofErr w:type="gramStart"/>
      <w:r w:rsidRPr="007F2233">
        <w:rPr>
          <w:rFonts w:ascii="Arial" w:eastAsia="Times New Roman" w:hAnsi="Arial" w:cs="Arial"/>
          <w:color w:val="000000"/>
          <w:sz w:val="27"/>
          <w:szCs w:val="27"/>
          <w:lang w:eastAsia="de-DE"/>
        </w:rPr>
        <w:t>zum Erwärmung</w:t>
      </w:r>
      <w:proofErr w:type="gramEnd"/>
      <w:r w:rsidRPr="007F2233">
        <w:rPr>
          <w:rFonts w:ascii="Arial" w:eastAsia="Times New Roman" w:hAnsi="Arial" w:cs="Arial"/>
          <w:color w:val="000000"/>
          <w:sz w:val="27"/>
          <w:szCs w:val="27"/>
          <w:lang w:eastAsia="de-DE"/>
        </w:rPr>
        <w:t xml:space="preserve"> des oberen und unteren Fügepartners</w:t>
      </w:r>
    </w:p>
    <w:p w:rsidR="007F2233" w:rsidRPr="007F2233" w:rsidRDefault="007F2233" w:rsidP="007F2233">
      <w:pPr>
        <w:numPr>
          <w:ilvl w:val="0"/>
          <w:numId w:val="1"/>
        </w:numPr>
        <w:spacing w:before="100" w:beforeAutospacing="1" w:after="100" w:afterAutospacing="1" w:line="240" w:lineRule="auto"/>
        <w:ind w:left="495" w:right="-210"/>
        <w:rPr>
          <w:rFonts w:ascii="Arial" w:eastAsia="Times New Roman" w:hAnsi="Arial" w:cs="Arial"/>
          <w:color w:val="000000"/>
          <w:sz w:val="27"/>
          <w:szCs w:val="27"/>
          <w:lang w:eastAsia="de-DE"/>
        </w:rPr>
      </w:pPr>
      <w:r w:rsidRPr="007F2233">
        <w:rPr>
          <w:rFonts w:ascii="Arial" w:eastAsia="Times New Roman" w:hAnsi="Arial" w:cs="Arial"/>
          <w:noProof/>
          <w:color w:val="000000"/>
          <w:sz w:val="27"/>
          <w:szCs w:val="27"/>
          <w:lang w:eastAsia="de-DE"/>
        </w:rPr>
        <w:drawing>
          <wp:inline distT="0" distB="0" distL="0" distR="0" wp14:anchorId="1111626A" wp14:editId="6BAF6E28">
            <wp:extent cx="4052570" cy="2701713"/>
            <wp:effectExtent l="0" t="0" r="5080" b="3810"/>
            <wp:docPr id="9" name="Bild 9" descr="Kontaktloses Anwärmen der Fügepart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ontaktloses Anwärmen der Fügepartne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56678" cy="2704451"/>
                    </a:xfrm>
                    <a:prstGeom prst="rect">
                      <a:avLst/>
                    </a:prstGeom>
                    <a:noFill/>
                    <a:ln>
                      <a:noFill/>
                    </a:ln>
                  </pic:spPr>
                </pic:pic>
              </a:graphicData>
            </a:graphic>
          </wp:inline>
        </w:drawing>
      </w:r>
      <w:r w:rsidRPr="007F2233">
        <w:rPr>
          <w:rFonts w:ascii="Arial" w:eastAsia="Times New Roman" w:hAnsi="Arial" w:cs="Arial"/>
          <w:color w:val="000000"/>
          <w:sz w:val="27"/>
          <w:szCs w:val="27"/>
          <w:lang w:eastAsia="de-DE"/>
        </w:rPr>
        <w:t>Kontaktloses Anwärmen der Fügepartner</w:t>
      </w:r>
    </w:p>
    <w:p w:rsidR="007F2233" w:rsidRPr="007F2233" w:rsidRDefault="007F2233" w:rsidP="007F2233">
      <w:pPr>
        <w:numPr>
          <w:ilvl w:val="0"/>
          <w:numId w:val="1"/>
        </w:numPr>
        <w:spacing w:before="100" w:beforeAutospacing="1" w:after="100" w:afterAutospacing="1" w:line="240" w:lineRule="auto"/>
        <w:ind w:left="495" w:right="-210"/>
        <w:rPr>
          <w:rFonts w:ascii="Arial" w:eastAsia="Times New Roman" w:hAnsi="Arial" w:cs="Arial"/>
          <w:color w:val="000000"/>
          <w:sz w:val="27"/>
          <w:szCs w:val="27"/>
          <w:lang w:eastAsia="de-DE"/>
        </w:rPr>
      </w:pPr>
      <w:r w:rsidRPr="007F2233">
        <w:rPr>
          <w:rFonts w:ascii="Arial" w:eastAsia="Times New Roman" w:hAnsi="Arial" w:cs="Arial"/>
          <w:noProof/>
          <w:color w:val="000000"/>
          <w:sz w:val="27"/>
          <w:szCs w:val="27"/>
          <w:lang w:eastAsia="de-DE"/>
        </w:rPr>
        <w:lastRenderedPageBreak/>
        <w:drawing>
          <wp:inline distT="0" distB="0" distL="0" distR="0" wp14:anchorId="62F93261" wp14:editId="3B8D391F">
            <wp:extent cx="4991100" cy="3327400"/>
            <wp:effectExtent l="0" t="0" r="0" b="6350"/>
            <wp:docPr id="10" name="Bild 10" descr="Bearbeitung eines Ausgleichbehälters aus Polya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earbeitung eines Ausgleichbehälters aus Polyami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93123" cy="3328749"/>
                    </a:xfrm>
                    <a:prstGeom prst="rect">
                      <a:avLst/>
                    </a:prstGeom>
                    <a:noFill/>
                    <a:ln>
                      <a:noFill/>
                    </a:ln>
                  </pic:spPr>
                </pic:pic>
              </a:graphicData>
            </a:graphic>
          </wp:inline>
        </w:drawing>
      </w:r>
      <w:r w:rsidRPr="007F2233">
        <w:rPr>
          <w:rFonts w:ascii="Arial" w:eastAsia="Times New Roman" w:hAnsi="Arial" w:cs="Arial"/>
          <w:color w:val="000000"/>
          <w:sz w:val="27"/>
          <w:szCs w:val="27"/>
          <w:lang w:eastAsia="de-DE"/>
        </w:rPr>
        <w:t>Bearbeitung eines Ausgleichbehälters aus Polyamid</w:t>
      </w:r>
    </w:p>
    <w:p w:rsidR="007F2233" w:rsidRPr="007F2233" w:rsidRDefault="007F2233" w:rsidP="007F2233">
      <w:pPr>
        <w:numPr>
          <w:ilvl w:val="0"/>
          <w:numId w:val="1"/>
        </w:numPr>
        <w:spacing w:before="100" w:beforeAutospacing="1" w:after="100" w:afterAutospacing="1" w:line="240" w:lineRule="auto"/>
        <w:ind w:left="495" w:right="-210"/>
        <w:rPr>
          <w:rFonts w:ascii="Arial" w:eastAsia="Times New Roman" w:hAnsi="Arial" w:cs="Arial"/>
          <w:color w:val="000000"/>
          <w:sz w:val="27"/>
          <w:szCs w:val="27"/>
          <w:lang w:eastAsia="de-DE"/>
        </w:rPr>
      </w:pPr>
      <w:r w:rsidRPr="007F2233">
        <w:rPr>
          <w:rFonts w:ascii="Arial" w:eastAsia="Times New Roman" w:hAnsi="Arial" w:cs="Arial"/>
          <w:noProof/>
          <w:color w:val="000000"/>
          <w:sz w:val="27"/>
          <w:szCs w:val="27"/>
          <w:lang w:eastAsia="de-DE"/>
        </w:rPr>
        <w:drawing>
          <wp:inline distT="0" distB="0" distL="0" distR="0" wp14:anchorId="0D0EA415" wp14:editId="40C30B5B">
            <wp:extent cx="4856798" cy="3237865"/>
            <wp:effectExtent l="0" t="0" r="1270" b="635"/>
            <wp:docPr id="11" name="Bild 11" descr="Dreidimensionaler Emitter zum Schweißen von komplexen Rückleuch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reidimensionaler Emitter zum Schweißen von komplexen Rückleuchte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61356" cy="3240904"/>
                    </a:xfrm>
                    <a:prstGeom prst="rect">
                      <a:avLst/>
                    </a:prstGeom>
                    <a:noFill/>
                    <a:ln>
                      <a:noFill/>
                    </a:ln>
                  </pic:spPr>
                </pic:pic>
              </a:graphicData>
            </a:graphic>
          </wp:inline>
        </w:drawing>
      </w:r>
      <w:r w:rsidRPr="007F2233">
        <w:rPr>
          <w:rFonts w:ascii="Arial" w:eastAsia="Times New Roman" w:hAnsi="Arial" w:cs="Arial"/>
          <w:color w:val="000000"/>
          <w:sz w:val="27"/>
          <w:szCs w:val="27"/>
          <w:lang w:eastAsia="de-DE"/>
        </w:rPr>
        <w:t>Dreidimensionaler Emitter zum Schweißen von komplexen Rückleuchten</w:t>
      </w:r>
    </w:p>
    <w:p w:rsidR="007F2233" w:rsidRPr="007F2233" w:rsidRDefault="007F2233" w:rsidP="007F2233">
      <w:pPr>
        <w:numPr>
          <w:ilvl w:val="0"/>
          <w:numId w:val="1"/>
        </w:numPr>
        <w:spacing w:before="100" w:beforeAutospacing="1" w:after="100" w:afterAutospacing="1" w:line="240" w:lineRule="auto"/>
        <w:ind w:left="495" w:right="-210"/>
        <w:rPr>
          <w:rFonts w:ascii="Arial" w:eastAsia="Times New Roman" w:hAnsi="Arial" w:cs="Arial"/>
          <w:color w:val="000000"/>
          <w:sz w:val="27"/>
          <w:szCs w:val="27"/>
          <w:lang w:eastAsia="de-DE"/>
        </w:rPr>
      </w:pPr>
      <w:r w:rsidRPr="007F2233">
        <w:rPr>
          <w:rFonts w:ascii="Arial" w:eastAsia="Times New Roman" w:hAnsi="Arial" w:cs="Arial"/>
          <w:noProof/>
          <w:color w:val="000000"/>
          <w:sz w:val="27"/>
          <w:szCs w:val="27"/>
          <w:lang w:eastAsia="de-DE"/>
        </w:rPr>
        <w:lastRenderedPageBreak/>
        <w:drawing>
          <wp:inline distT="0" distB="0" distL="0" distR="0" wp14:anchorId="05B9823D" wp14:editId="22D07127">
            <wp:extent cx="5576888" cy="3717925"/>
            <wp:effectExtent l="0" t="0" r="5080" b="0"/>
            <wp:docPr id="12" name="Bild 12" descr="Erhitzter dreidimensionaler Emitt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rhitzter dreidimensionaler Emitter "/>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80400" cy="3720266"/>
                    </a:xfrm>
                    <a:prstGeom prst="rect">
                      <a:avLst/>
                    </a:prstGeom>
                    <a:noFill/>
                    <a:ln>
                      <a:noFill/>
                    </a:ln>
                  </pic:spPr>
                </pic:pic>
              </a:graphicData>
            </a:graphic>
          </wp:inline>
        </w:drawing>
      </w:r>
      <w:r w:rsidRPr="007F2233">
        <w:rPr>
          <w:rFonts w:ascii="Arial" w:eastAsia="Times New Roman" w:hAnsi="Arial" w:cs="Arial"/>
          <w:color w:val="000000"/>
          <w:sz w:val="27"/>
          <w:szCs w:val="27"/>
          <w:lang w:eastAsia="de-DE"/>
        </w:rPr>
        <w:t>Erhitzter dreidimensionaler Emitter</w:t>
      </w:r>
    </w:p>
    <w:p w:rsidR="007F2233" w:rsidRPr="007F2233" w:rsidRDefault="007F2233" w:rsidP="007F2233">
      <w:pPr>
        <w:spacing w:line="240" w:lineRule="auto"/>
        <w:jc w:val="center"/>
        <w:rPr>
          <w:rFonts w:ascii="Arial" w:eastAsia="Times New Roman" w:hAnsi="Arial" w:cs="Arial"/>
          <w:color w:val="000000"/>
          <w:sz w:val="27"/>
          <w:szCs w:val="27"/>
          <w:lang w:eastAsia="de-DE"/>
        </w:rPr>
      </w:pPr>
      <w:hyperlink r:id="rId12" w:anchor="1" w:history="1">
        <w:r w:rsidRPr="007F2233">
          <w:rPr>
            <w:rFonts w:ascii="Arial" w:eastAsia="Times New Roman" w:hAnsi="Arial" w:cs="Arial"/>
            <w:color w:val="E43117"/>
            <w:sz w:val="23"/>
            <w:szCs w:val="23"/>
            <w:u w:val="single"/>
            <w:shd w:val="clear" w:color="auto" w:fill="E43117"/>
            <w:lang w:eastAsia="de-DE"/>
          </w:rPr>
          <w:t>1</w:t>
        </w:r>
      </w:hyperlink>
      <w:hyperlink r:id="rId13" w:anchor="2" w:history="1">
        <w:r w:rsidRPr="007F2233">
          <w:rPr>
            <w:rFonts w:ascii="Arial" w:eastAsia="Times New Roman" w:hAnsi="Arial" w:cs="Arial"/>
            <w:color w:val="6B6B6B"/>
            <w:sz w:val="23"/>
            <w:szCs w:val="23"/>
            <w:u w:val="single"/>
            <w:shd w:val="clear" w:color="auto" w:fill="6B6B6B"/>
            <w:lang w:eastAsia="de-DE"/>
          </w:rPr>
          <w:t>2</w:t>
        </w:r>
      </w:hyperlink>
      <w:hyperlink r:id="rId14" w:anchor="3" w:history="1">
        <w:r w:rsidRPr="007F2233">
          <w:rPr>
            <w:rFonts w:ascii="Arial" w:eastAsia="Times New Roman" w:hAnsi="Arial" w:cs="Arial"/>
            <w:color w:val="6B6B6B"/>
            <w:sz w:val="23"/>
            <w:szCs w:val="23"/>
            <w:u w:val="single"/>
            <w:shd w:val="clear" w:color="auto" w:fill="6B6B6B"/>
            <w:lang w:eastAsia="de-DE"/>
          </w:rPr>
          <w:t>3</w:t>
        </w:r>
      </w:hyperlink>
      <w:hyperlink r:id="rId15" w:anchor="4" w:history="1">
        <w:r w:rsidRPr="007F2233">
          <w:rPr>
            <w:rFonts w:ascii="Arial" w:eastAsia="Times New Roman" w:hAnsi="Arial" w:cs="Arial"/>
            <w:color w:val="6B6B6B"/>
            <w:sz w:val="23"/>
            <w:szCs w:val="23"/>
            <w:u w:val="single"/>
            <w:shd w:val="clear" w:color="auto" w:fill="6B6B6B"/>
            <w:lang w:eastAsia="de-DE"/>
          </w:rPr>
          <w:t>4</w:t>
        </w:r>
      </w:hyperlink>
      <w:hyperlink r:id="rId16" w:anchor="5" w:history="1">
        <w:r w:rsidRPr="007F2233">
          <w:rPr>
            <w:rFonts w:ascii="Arial" w:eastAsia="Times New Roman" w:hAnsi="Arial" w:cs="Arial"/>
            <w:color w:val="6B6B6B"/>
            <w:sz w:val="23"/>
            <w:szCs w:val="23"/>
            <w:u w:val="single"/>
            <w:shd w:val="clear" w:color="auto" w:fill="6B6B6B"/>
            <w:lang w:eastAsia="de-DE"/>
          </w:rPr>
          <w:t>5</w:t>
        </w:r>
      </w:hyperlink>
    </w:p>
    <w:p w:rsidR="007F2233" w:rsidRPr="007F2233" w:rsidRDefault="007F2233" w:rsidP="007F2233">
      <w:pPr>
        <w:spacing w:line="240" w:lineRule="auto"/>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Als kontaktlos arbeitendes Verfahren bietet das Infrarotschweißen gegenüber dem Heizelementschweißen unbestritten Vorteile. So ermöglicht die kontaktlose Wärmeübertragung die Bearbeitung von Werkstoffen, die sonst zum Anhaften neigen. Das Schweißen komplexer 3D Geometrien war bis dato jedoch schwierig.</w:t>
      </w:r>
      <w:r w:rsidRPr="007F2233">
        <w:rPr>
          <w:rFonts w:ascii="Arial" w:eastAsia="Times New Roman" w:hAnsi="Arial" w:cs="Arial"/>
          <w:color w:val="000000"/>
          <w:sz w:val="27"/>
          <w:szCs w:val="27"/>
          <w:lang w:eastAsia="de-DE"/>
        </w:rPr>
        <w:br/>
        <w:t xml:space="preserve">Mit einem neuartigen und zum Patent angemeldeten Ansatz bietet die Fa. </w:t>
      </w:r>
      <w:proofErr w:type="spellStart"/>
      <w:r w:rsidRPr="007F2233">
        <w:rPr>
          <w:rFonts w:ascii="Arial" w:eastAsia="Times New Roman" w:hAnsi="Arial" w:cs="Arial"/>
          <w:color w:val="000000"/>
          <w:sz w:val="27"/>
          <w:szCs w:val="27"/>
          <w:lang w:eastAsia="de-DE"/>
        </w:rPr>
        <w:t>PolyMerge</w:t>
      </w:r>
      <w:proofErr w:type="spellEnd"/>
      <w:r w:rsidRPr="007F2233">
        <w:rPr>
          <w:rFonts w:ascii="Arial" w:eastAsia="Times New Roman" w:hAnsi="Arial" w:cs="Arial"/>
          <w:color w:val="000000"/>
          <w:sz w:val="27"/>
          <w:szCs w:val="27"/>
          <w:lang w:eastAsia="de-DE"/>
        </w:rPr>
        <w:t xml:space="preserve"> eine Alternative. Diese bietet einige Vorteile gegenüber den Metallfolien- sowie </w:t>
      </w:r>
      <w:proofErr w:type="spellStart"/>
      <w:r w:rsidRPr="007F2233">
        <w:rPr>
          <w:rFonts w:ascii="Arial" w:eastAsia="Times New Roman" w:hAnsi="Arial" w:cs="Arial"/>
          <w:color w:val="000000"/>
          <w:sz w:val="27"/>
          <w:szCs w:val="27"/>
          <w:lang w:eastAsia="de-DE"/>
        </w:rPr>
        <w:t>Quarzglasstrahlern</w:t>
      </w:r>
      <w:proofErr w:type="spellEnd"/>
      <w:r w:rsidRPr="007F2233">
        <w:rPr>
          <w:rFonts w:ascii="Arial" w:eastAsia="Times New Roman" w:hAnsi="Arial" w:cs="Arial"/>
          <w:color w:val="000000"/>
          <w:sz w:val="27"/>
          <w:szCs w:val="27"/>
          <w:lang w:eastAsia="de-DE"/>
        </w:rPr>
        <w:t xml:space="preserve">. Zur Herstellung der </w:t>
      </w:r>
      <w:proofErr w:type="spellStart"/>
      <w:r w:rsidRPr="007F2233">
        <w:rPr>
          <w:rFonts w:ascii="Arial" w:eastAsia="Times New Roman" w:hAnsi="Arial" w:cs="Arial"/>
          <w:color w:val="000000"/>
          <w:sz w:val="27"/>
          <w:szCs w:val="27"/>
          <w:lang w:eastAsia="de-DE"/>
        </w:rPr>
        <w:t>InfraMerge</w:t>
      </w:r>
      <w:proofErr w:type="spellEnd"/>
      <w:r w:rsidRPr="007F2233">
        <w:rPr>
          <w:rFonts w:ascii="Arial" w:eastAsia="Times New Roman" w:hAnsi="Arial" w:cs="Arial"/>
          <w:color w:val="000000"/>
          <w:sz w:val="27"/>
          <w:szCs w:val="27"/>
          <w:lang w:eastAsia="de-DE"/>
        </w:rPr>
        <w:t xml:space="preserve">-Emitter wird erstmals ein neuartiges 3D Druckverfahren zum Einsatz gebracht. Dieses ermöglicht die Herstellung eines keramischen Strahlers in annähernd beliebiger Geometrie. Mit Betriebstemperaturen oberhalb von 1400°C sind diese Emitter </w:t>
      </w:r>
      <w:proofErr w:type="gramStart"/>
      <w:r w:rsidRPr="007F2233">
        <w:rPr>
          <w:rFonts w:ascii="Arial" w:eastAsia="Times New Roman" w:hAnsi="Arial" w:cs="Arial"/>
          <w:color w:val="000000"/>
          <w:sz w:val="27"/>
          <w:szCs w:val="27"/>
          <w:lang w:eastAsia="de-DE"/>
        </w:rPr>
        <w:t>extrem leistungsstark</w:t>
      </w:r>
      <w:proofErr w:type="gramEnd"/>
      <w:r w:rsidRPr="007F2233">
        <w:rPr>
          <w:rFonts w:ascii="Arial" w:eastAsia="Times New Roman" w:hAnsi="Arial" w:cs="Arial"/>
          <w:color w:val="000000"/>
          <w:sz w:val="27"/>
          <w:szCs w:val="27"/>
          <w:lang w:eastAsia="de-DE"/>
        </w:rPr>
        <w:t xml:space="preserve">. Diese Leistungsreserve kann eingesetzt werden, um die Zykluszeit zu verringern. Sie ermöglicht aber auch einen Aufheizprozess bei deutlich vergrößerten Abständen zwischen Bauteiloberfläche und Emitter, was bei der Bearbeitung toleranzbehafteter Bauteile ein Vorteil ist. Auf der anderen Seite ermöglicht die Leistungsfähigkeit auch die Bearbeitung von korrosionsempfindlichen Werkstoffen wie z.B. Polyamid. So kann der </w:t>
      </w:r>
      <w:proofErr w:type="spellStart"/>
      <w:r w:rsidRPr="007F2233">
        <w:rPr>
          <w:rFonts w:ascii="Arial" w:eastAsia="Times New Roman" w:hAnsi="Arial" w:cs="Arial"/>
          <w:color w:val="000000"/>
          <w:sz w:val="27"/>
          <w:szCs w:val="27"/>
          <w:lang w:eastAsia="de-DE"/>
        </w:rPr>
        <w:t>InfraMerge</w:t>
      </w:r>
      <w:proofErr w:type="spellEnd"/>
      <w:r w:rsidRPr="007F2233">
        <w:rPr>
          <w:rFonts w:ascii="Arial" w:eastAsia="Times New Roman" w:hAnsi="Arial" w:cs="Arial"/>
          <w:color w:val="000000"/>
          <w:sz w:val="27"/>
          <w:szCs w:val="27"/>
          <w:lang w:eastAsia="de-DE"/>
        </w:rPr>
        <w:t>-Emitter auch als Alternative zum Heißgasschweißen eingesetzt werden. Der neuartige Aufbau des Strahlers birgt einen weiteren Vorteil: Sollte der unwahrscheinliche Fall eines defekten Strahlers eintreten, ist durch den Einsatz des 3D-Drucks ein maßgenauer Ersatz kurzfristig verfügbar.</w:t>
      </w:r>
    </w:p>
    <w:p w:rsidR="007F2233" w:rsidRPr="007F2233" w:rsidRDefault="007F2233" w:rsidP="007F2233">
      <w:pPr>
        <w:spacing w:before="150" w:after="150" w:line="240" w:lineRule="auto"/>
        <w:outlineLvl w:val="1"/>
        <w:rPr>
          <w:rFonts w:ascii="Arial" w:eastAsia="Times New Roman" w:hAnsi="Arial" w:cs="Arial"/>
          <w:color w:val="000000"/>
          <w:spacing w:val="12"/>
          <w:sz w:val="41"/>
          <w:szCs w:val="41"/>
          <w:lang w:eastAsia="de-DE"/>
        </w:rPr>
      </w:pPr>
      <w:r w:rsidRPr="007F2233">
        <w:rPr>
          <w:rFonts w:ascii="Arial" w:eastAsia="Times New Roman" w:hAnsi="Arial" w:cs="Arial"/>
          <w:color w:val="000000"/>
          <w:spacing w:val="12"/>
          <w:sz w:val="41"/>
          <w:szCs w:val="41"/>
          <w:lang w:eastAsia="de-DE"/>
        </w:rPr>
        <w:lastRenderedPageBreak/>
        <w:t> Ansprechpartner</w:t>
      </w:r>
    </w:p>
    <w:p w:rsidR="007F2233" w:rsidRPr="007F2233" w:rsidRDefault="007F2233" w:rsidP="007F2233">
      <w:pPr>
        <w:numPr>
          <w:ilvl w:val="0"/>
          <w:numId w:val="2"/>
        </w:numPr>
        <w:spacing w:before="100" w:beforeAutospacing="1" w:after="100" w:afterAutospacing="1" w:line="240" w:lineRule="auto"/>
        <w:ind w:left="495"/>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Herr Ramazan Kocaman</w:t>
      </w:r>
    </w:p>
    <w:p w:rsidR="007F2233" w:rsidRPr="007F2233" w:rsidRDefault="007F2233" w:rsidP="007F2233">
      <w:pPr>
        <w:numPr>
          <w:ilvl w:val="0"/>
          <w:numId w:val="2"/>
        </w:numPr>
        <w:spacing w:before="100" w:beforeAutospacing="1" w:after="100" w:afterAutospacing="1" w:line="240" w:lineRule="auto"/>
        <w:ind w:left="495"/>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 +498171344745</w:t>
      </w:r>
    </w:p>
    <w:p w:rsidR="007F2233" w:rsidRPr="007F2233" w:rsidRDefault="007F2233" w:rsidP="007F2233">
      <w:pPr>
        <w:numPr>
          <w:ilvl w:val="0"/>
          <w:numId w:val="2"/>
        </w:numPr>
        <w:spacing w:before="100" w:beforeAutospacing="1" w:after="100" w:afterAutospacing="1" w:line="240" w:lineRule="auto"/>
        <w:ind w:left="495"/>
        <w:rPr>
          <w:rFonts w:ascii="Arial" w:eastAsia="Times New Roman" w:hAnsi="Arial" w:cs="Arial"/>
          <w:color w:val="000000"/>
          <w:sz w:val="27"/>
          <w:szCs w:val="27"/>
          <w:lang w:eastAsia="de-DE"/>
        </w:rPr>
      </w:pPr>
      <w:hyperlink r:id="rId17" w:history="1">
        <w:r w:rsidRPr="007F2233">
          <w:rPr>
            <w:rFonts w:ascii="Arial" w:eastAsia="Times New Roman" w:hAnsi="Arial" w:cs="Arial"/>
            <w:color w:val="000000"/>
            <w:sz w:val="27"/>
            <w:szCs w:val="27"/>
            <w:u w:val="single"/>
            <w:lang w:eastAsia="de-DE"/>
          </w:rPr>
          <w:t>Ramazan.Kocaman@polymerge.de</w:t>
        </w:r>
      </w:hyperlink>
    </w:p>
    <w:p w:rsidR="007F2233" w:rsidRPr="007F2233" w:rsidRDefault="007F2233" w:rsidP="007F2233">
      <w:pPr>
        <w:spacing w:line="240" w:lineRule="auto"/>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Halle FGO – Stand FGO-08</w:t>
      </w:r>
    </w:p>
    <w:p w:rsidR="007F2233" w:rsidRPr="007F2233" w:rsidRDefault="007F2233" w:rsidP="007F2233">
      <w:pPr>
        <w:spacing w:before="150" w:after="150" w:line="240" w:lineRule="auto"/>
        <w:outlineLvl w:val="1"/>
        <w:rPr>
          <w:rFonts w:ascii="Arial" w:eastAsia="Times New Roman" w:hAnsi="Arial" w:cs="Arial"/>
          <w:color w:val="000000"/>
          <w:spacing w:val="12"/>
          <w:sz w:val="41"/>
          <w:szCs w:val="41"/>
          <w:lang w:eastAsia="de-DE"/>
        </w:rPr>
      </w:pPr>
      <w:r w:rsidRPr="007F2233">
        <w:rPr>
          <w:rFonts w:ascii="Arial" w:eastAsia="Times New Roman" w:hAnsi="Arial" w:cs="Arial"/>
          <w:color w:val="000000"/>
          <w:spacing w:val="12"/>
          <w:sz w:val="41"/>
          <w:szCs w:val="41"/>
          <w:lang w:eastAsia="de-DE"/>
        </w:rPr>
        <w:t> Produktgruppe</w:t>
      </w:r>
    </w:p>
    <w:p w:rsidR="007F2233" w:rsidRPr="007F2233" w:rsidRDefault="007F2233" w:rsidP="007F2233">
      <w:pPr>
        <w:spacing w:line="240" w:lineRule="auto"/>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Schweißmaschinen</w:t>
      </w:r>
    </w:p>
    <w:p w:rsidR="007F2233" w:rsidRPr="007F2233" w:rsidRDefault="007F2233" w:rsidP="007F2233">
      <w:pPr>
        <w:spacing w:line="240" w:lineRule="auto"/>
        <w:rPr>
          <w:rFonts w:ascii="Arial" w:eastAsia="Times New Roman" w:hAnsi="Arial" w:cs="Arial"/>
          <w:color w:val="000000"/>
          <w:sz w:val="27"/>
          <w:szCs w:val="27"/>
          <w:lang w:eastAsia="de-DE"/>
        </w:rPr>
      </w:pPr>
    </w:p>
    <w:p w:rsidR="007F2233" w:rsidRPr="007F2233" w:rsidRDefault="007F2233" w:rsidP="007F2233">
      <w:pPr>
        <w:spacing w:before="150" w:after="150" w:line="240" w:lineRule="auto"/>
        <w:outlineLvl w:val="1"/>
        <w:rPr>
          <w:rFonts w:ascii="Arial" w:eastAsia="Times New Roman" w:hAnsi="Arial" w:cs="Arial"/>
          <w:color w:val="000000"/>
          <w:spacing w:val="12"/>
          <w:sz w:val="41"/>
          <w:szCs w:val="41"/>
          <w:lang w:eastAsia="de-DE"/>
        </w:rPr>
      </w:pPr>
      <w:r w:rsidRPr="007F2233">
        <w:rPr>
          <w:rFonts w:ascii="Arial" w:eastAsia="Times New Roman" w:hAnsi="Arial" w:cs="Arial"/>
          <w:color w:val="000000"/>
          <w:spacing w:val="12"/>
          <w:sz w:val="41"/>
          <w:szCs w:val="41"/>
          <w:lang w:eastAsia="de-DE"/>
        </w:rPr>
        <w:t> Kontakt</w:t>
      </w:r>
    </w:p>
    <w:p w:rsidR="007F2233" w:rsidRPr="007F2233" w:rsidRDefault="007F2233" w:rsidP="007F2233">
      <w:pPr>
        <w:numPr>
          <w:ilvl w:val="0"/>
          <w:numId w:val="3"/>
        </w:numPr>
        <w:spacing w:before="100" w:beforeAutospacing="1" w:after="100" w:afterAutospacing="1" w:line="240" w:lineRule="auto"/>
        <w:ind w:left="495"/>
        <w:rPr>
          <w:rFonts w:ascii="Arial" w:eastAsia="Times New Roman" w:hAnsi="Arial" w:cs="Arial"/>
          <w:color w:val="000000"/>
          <w:sz w:val="27"/>
          <w:szCs w:val="27"/>
          <w:lang w:eastAsia="de-DE"/>
        </w:rPr>
      </w:pPr>
      <w:proofErr w:type="spellStart"/>
      <w:r w:rsidRPr="007F2233">
        <w:rPr>
          <w:rFonts w:ascii="Arial" w:eastAsia="Times New Roman" w:hAnsi="Arial" w:cs="Arial"/>
          <w:color w:val="000000"/>
          <w:sz w:val="27"/>
          <w:szCs w:val="27"/>
          <w:lang w:eastAsia="de-DE"/>
        </w:rPr>
        <w:t>PolyMerge</w:t>
      </w:r>
      <w:proofErr w:type="spellEnd"/>
      <w:r w:rsidRPr="007F2233">
        <w:rPr>
          <w:rFonts w:ascii="Arial" w:eastAsia="Times New Roman" w:hAnsi="Arial" w:cs="Arial"/>
          <w:color w:val="000000"/>
          <w:sz w:val="27"/>
          <w:szCs w:val="27"/>
          <w:lang w:eastAsia="de-DE"/>
        </w:rPr>
        <w:t xml:space="preserve"> GmbH</w:t>
      </w:r>
    </w:p>
    <w:p w:rsidR="007F2233" w:rsidRPr="007F2233" w:rsidRDefault="007F2233" w:rsidP="007F2233">
      <w:pPr>
        <w:numPr>
          <w:ilvl w:val="0"/>
          <w:numId w:val="3"/>
        </w:numPr>
        <w:spacing w:before="100" w:beforeAutospacing="1" w:after="100" w:afterAutospacing="1" w:line="240" w:lineRule="auto"/>
        <w:ind w:left="495"/>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Wallensteinstraße 7</w:t>
      </w:r>
    </w:p>
    <w:p w:rsidR="007F2233" w:rsidRPr="007F2233" w:rsidRDefault="007F2233" w:rsidP="007F2233">
      <w:pPr>
        <w:numPr>
          <w:ilvl w:val="0"/>
          <w:numId w:val="3"/>
        </w:numPr>
        <w:spacing w:before="100" w:beforeAutospacing="1" w:after="100" w:afterAutospacing="1" w:line="240" w:lineRule="auto"/>
        <w:ind w:left="495"/>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82538 Geretsried</w:t>
      </w:r>
    </w:p>
    <w:p w:rsidR="007F2233" w:rsidRPr="007F2233" w:rsidRDefault="007F2233" w:rsidP="007F2233">
      <w:pPr>
        <w:numPr>
          <w:ilvl w:val="0"/>
          <w:numId w:val="3"/>
        </w:numPr>
        <w:spacing w:before="100" w:beforeAutospacing="1" w:after="100" w:afterAutospacing="1" w:line="240" w:lineRule="auto"/>
        <w:ind w:left="495"/>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Deutschland</w:t>
      </w:r>
    </w:p>
    <w:p w:rsidR="007F2233" w:rsidRPr="007F2233" w:rsidRDefault="007F2233" w:rsidP="007F2233">
      <w:pPr>
        <w:numPr>
          <w:ilvl w:val="0"/>
          <w:numId w:val="4"/>
        </w:numPr>
        <w:spacing w:before="100" w:beforeAutospacing="1" w:after="100" w:afterAutospacing="1" w:line="240" w:lineRule="auto"/>
        <w:ind w:left="495"/>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 +49 8171 34470</w:t>
      </w:r>
    </w:p>
    <w:p w:rsidR="007F2233" w:rsidRPr="007F2233" w:rsidRDefault="007F2233" w:rsidP="007F2233">
      <w:pPr>
        <w:numPr>
          <w:ilvl w:val="0"/>
          <w:numId w:val="4"/>
        </w:numPr>
        <w:spacing w:before="100" w:beforeAutospacing="1" w:after="100" w:afterAutospacing="1" w:line="240" w:lineRule="auto"/>
        <w:ind w:left="495"/>
        <w:rPr>
          <w:rFonts w:ascii="Arial" w:eastAsia="Times New Roman" w:hAnsi="Arial" w:cs="Arial"/>
          <w:color w:val="000000"/>
          <w:sz w:val="27"/>
          <w:szCs w:val="27"/>
          <w:lang w:eastAsia="de-DE"/>
        </w:rPr>
      </w:pPr>
      <w:r w:rsidRPr="007F2233">
        <w:rPr>
          <w:rFonts w:ascii="Arial" w:eastAsia="Times New Roman" w:hAnsi="Arial" w:cs="Arial"/>
          <w:color w:val="000000"/>
          <w:sz w:val="27"/>
          <w:szCs w:val="27"/>
          <w:lang w:eastAsia="de-DE"/>
        </w:rPr>
        <w:t> +49 8171 344777</w:t>
      </w:r>
    </w:p>
    <w:p w:rsidR="007F2233" w:rsidRPr="007F2233" w:rsidRDefault="007F2233" w:rsidP="007F2233">
      <w:pPr>
        <w:numPr>
          <w:ilvl w:val="0"/>
          <w:numId w:val="4"/>
        </w:numPr>
        <w:spacing w:before="100" w:beforeAutospacing="1" w:after="100" w:afterAutospacing="1" w:line="240" w:lineRule="auto"/>
        <w:ind w:left="495"/>
        <w:rPr>
          <w:rFonts w:ascii="Arial" w:eastAsia="Times New Roman" w:hAnsi="Arial" w:cs="Arial"/>
          <w:color w:val="000000"/>
          <w:sz w:val="27"/>
          <w:szCs w:val="27"/>
          <w:lang w:eastAsia="de-DE"/>
        </w:rPr>
      </w:pPr>
      <w:hyperlink r:id="rId18" w:history="1">
        <w:r w:rsidRPr="007F2233">
          <w:rPr>
            <w:rFonts w:ascii="Arial" w:eastAsia="Times New Roman" w:hAnsi="Arial" w:cs="Arial"/>
            <w:color w:val="000000"/>
            <w:sz w:val="27"/>
            <w:szCs w:val="27"/>
            <w:u w:val="single"/>
            <w:lang w:eastAsia="de-DE"/>
          </w:rPr>
          <w:t>info@polymerge.de</w:t>
        </w:r>
      </w:hyperlink>
    </w:p>
    <w:p w:rsidR="007F2233" w:rsidRPr="007F2233" w:rsidRDefault="007F2233" w:rsidP="007F2233">
      <w:pPr>
        <w:numPr>
          <w:ilvl w:val="0"/>
          <w:numId w:val="4"/>
        </w:numPr>
        <w:spacing w:before="100" w:beforeAutospacing="1" w:after="100" w:afterAutospacing="1" w:line="240" w:lineRule="auto"/>
        <w:ind w:left="495"/>
        <w:rPr>
          <w:rFonts w:ascii="Arial" w:eastAsia="Times New Roman" w:hAnsi="Arial" w:cs="Arial"/>
          <w:color w:val="000000"/>
          <w:sz w:val="27"/>
          <w:szCs w:val="27"/>
          <w:lang w:eastAsia="de-DE"/>
        </w:rPr>
      </w:pPr>
      <w:hyperlink r:id="rId19" w:tgtFrame="_blank" w:history="1">
        <w:r w:rsidRPr="007F2233">
          <w:rPr>
            <w:rFonts w:ascii="Arial" w:eastAsia="Times New Roman" w:hAnsi="Arial" w:cs="Arial"/>
            <w:color w:val="000000"/>
            <w:sz w:val="27"/>
            <w:szCs w:val="27"/>
            <w:u w:val="single"/>
            <w:lang w:eastAsia="de-DE"/>
          </w:rPr>
          <w:t>www.polymerge.de</w:t>
        </w:r>
      </w:hyperlink>
    </w:p>
    <w:p w:rsidR="00EC785B" w:rsidRDefault="00EC785B"/>
    <w:sectPr w:rsidR="00EC785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99A2A3F"/>
    <w:multiLevelType w:val="multilevel"/>
    <w:tmpl w:val="F92CC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E21584F"/>
    <w:multiLevelType w:val="multilevel"/>
    <w:tmpl w:val="4B06B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6F818F8"/>
    <w:multiLevelType w:val="multilevel"/>
    <w:tmpl w:val="1E18C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6732135"/>
    <w:multiLevelType w:val="multilevel"/>
    <w:tmpl w:val="2EA26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2233"/>
    <w:rsid w:val="007F2233"/>
    <w:rsid w:val="00EC785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1BF0A7"/>
  <w15:chartTrackingRefBased/>
  <w15:docId w15:val="{C618A57B-DA9D-4F28-9219-FD949CF77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94191535">
      <w:bodyDiv w:val="1"/>
      <w:marLeft w:val="0"/>
      <w:marRight w:val="0"/>
      <w:marTop w:val="0"/>
      <w:marBottom w:val="0"/>
      <w:divBdr>
        <w:top w:val="none" w:sz="0" w:space="0" w:color="auto"/>
        <w:left w:val="none" w:sz="0" w:space="0" w:color="auto"/>
        <w:bottom w:val="none" w:sz="0" w:space="0" w:color="auto"/>
        <w:right w:val="none" w:sz="0" w:space="0" w:color="auto"/>
      </w:divBdr>
      <w:divsChild>
        <w:div w:id="1951468765">
          <w:marLeft w:val="-225"/>
          <w:marRight w:val="-225"/>
          <w:marTop w:val="0"/>
          <w:marBottom w:val="0"/>
          <w:divBdr>
            <w:top w:val="none" w:sz="0" w:space="0" w:color="auto"/>
            <w:left w:val="none" w:sz="0" w:space="0" w:color="auto"/>
            <w:bottom w:val="none" w:sz="0" w:space="0" w:color="auto"/>
            <w:right w:val="none" w:sz="0" w:space="0" w:color="auto"/>
          </w:divBdr>
          <w:divsChild>
            <w:div w:id="1862433260">
              <w:marLeft w:val="0"/>
              <w:marRight w:val="0"/>
              <w:marTop w:val="0"/>
              <w:marBottom w:val="0"/>
              <w:divBdr>
                <w:top w:val="none" w:sz="0" w:space="0" w:color="auto"/>
                <w:left w:val="none" w:sz="0" w:space="0" w:color="auto"/>
                <w:bottom w:val="none" w:sz="0" w:space="0" w:color="auto"/>
                <w:right w:val="none" w:sz="0" w:space="0" w:color="auto"/>
              </w:divBdr>
            </w:div>
          </w:divsChild>
        </w:div>
        <w:div w:id="1663582527">
          <w:marLeft w:val="0"/>
          <w:marRight w:val="0"/>
          <w:marTop w:val="0"/>
          <w:marBottom w:val="480"/>
          <w:divBdr>
            <w:top w:val="none" w:sz="0" w:space="0" w:color="auto"/>
            <w:left w:val="none" w:sz="0" w:space="0" w:color="auto"/>
            <w:bottom w:val="none" w:sz="0" w:space="0" w:color="auto"/>
            <w:right w:val="none" w:sz="0" w:space="0" w:color="auto"/>
          </w:divBdr>
          <w:divsChild>
            <w:div w:id="2068796454">
              <w:marLeft w:val="-225"/>
              <w:marRight w:val="-225"/>
              <w:marTop w:val="0"/>
              <w:marBottom w:val="0"/>
              <w:divBdr>
                <w:top w:val="none" w:sz="0" w:space="0" w:color="auto"/>
                <w:left w:val="none" w:sz="0" w:space="0" w:color="auto"/>
                <w:bottom w:val="none" w:sz="0" w:space="0" w:color="auto"/>
                <w:right w:val="none" w:sz="0" w:space="0" w:color="auto"/>
              </w:divBdr>
              <w:divsChild>
                <w:div w:id="256254697">
                  <w:marLeft w:val="0"/>
                  <w:marRight w:val="0"/>
                  <w:marTop w:val="0"/>
                  <w:marBottom w:val="0"/>
                  <w:divBdr>
                    <w:top w:val="none" w:sz="0" w:space="0" w:color="auto"/>
                    <w:left w:val="none" w:sz="0" w:space="0" w:color="auto"/>
                    <w:bottom w:val="none" w:sz="0" w:space="0" w:color="auto"/>
                    <w:right w:val="none" w:sz="0" w:space="0" w:color="auto"/>
                  </w:divBdr>
                </w:div>
                <w:div w:id="115726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200903">
          <w:marLeft w:val="0"/>
          <w:marRight w:val="0"/>
          <w:marTop w:val="0"/>
          <w:marBottom w:val="480"/>
          <w:divBdr>
            <w:top w:val="none" w:sz="0" w:space="0" w:color="auto"/>
            <w:left w:val="none" w:sz="0" w:space="0" w:color="auto"/>
            <w:bottom w:val="none" w:sz="0" w:space="0" w:color="auto"/>
            <w:right w:val="none" w:sz="0" w:space="0" w:color="auto"/>
          </w:divBdr>
          <w:divsChild>
            <w:div w:id="1968733720">
              <w:marLeft w:val="-225"/>
              <w:marRight w:val="-225"/>
              <w:marTop w:val="0"/>
              <w:marBottom w:val="480"/>
              <w:divBdr>
                <w:top w:val="none" w:sz="0" w:space="0" w:color="auto"/>
                <w:left w:val="none" w:sz="0" w:space="0" w:color="auto"/>
                <w:bottom w:val="none" w:sz="0" w:space="0" w:color="auto"/>
                <w:right w:val="none" w:sz="0" w:space="0" w:color="auto"/>
              </w:divBdr>
              <w:divsChild>
                <w:div w:id="288322141">
                  <w:marLeft w:val="0"/>
                  <w:marRight w:val="0"/>
                  <w:marTop w:val="0"/>
                  <w:marBottom w:val="0"/>
                  <w:divBdr>
                    <w:top w:val="none" w:sz="0" w:space="0" w:color="auto"/>
                    <w:left w:val="none" w:sz="0" w:space="0" w:color="auto"/>
                    <w:bottom w:val="none" w:sz="0" w:space="0" w:color="auto"/>
                    <w:right w:val="none" w:sz="0" w:space="0" w:color="auto"/>
                  </w:divBdr>
                  <w:divsChild>
                    <w:div w:id="1621646745">
                      <w:marLeft w:val="0"/>
                      <w:marRight w:val="0"/>
                      <w:marTop w:val="0"/>
                      <w:marBottom w:val="0"/>
                      <w:divBdr>
                        <w:top w:val="single" w:sz="2" w:space="0" w:color="FFFFFF"/>
                        <w:left w:val="single" w:sz="2" w:space="0" w:color="FFFFFF"/>
                        <w:bottom w:val="single" w:sz="2" w:space="0" w:color="FFFFFF"/>
                        <w:right w:val="single" w:sz="2" w:space="0" w:color="FFFFFF"/>
                      </w:divBdr>
                      <w:divsChild>
                        <w:div w:id="1876459311">
                          <w:marLeft w:val="0"/>
                          <w:marRight w:val="0"/>
                          <w:marTop w:val="0"/>
                          <w:marBottom w:val="0"/>
                          <w:divBdr>
                            <w:top w:val="single" w:sz="2" w:space="0" w:color="FFFFFF"/>
                            <w:left w:val="single" w:sz="2" w:space="0" w:color="FFFFFF"/>
                            <w:bottom w:val="single" w:sz="2" w:space="0" w:color="FFFFFF"/>
                            <w:right w:val="single" w:sz="2" w:space="0" w:color="FFFFFF"/>
                          </w:divBdr>
                          <w:divsChild>
                            <w:div w:id="1114708207">
                              <w:marLeft w:val="0"/>
                              <w:marRight w:val="0"/>
                              <w:marTop w:val="0"/>
                              <w:marBottom w:val="0"/>
                              <w:divBdr>
                                <w:top w:val="none" w:sz="0" w:space="0" w:color="auto"/>
                                <w:left w:val="none" w:sz="0" w:space="0" w:color="auto"/>
                                <w:bottom w:val="none" w:sz="0" w:space="0" w:color="auto"/>
                                <w:right w:val="none" w:sz="0" w:space="0" w:color="auto"/>
                              </w:divBdr>
                              <w:divsChild>
                                <w:div w:id="1093160050">
                                  <w:marLeft w:val="0"/>
                                  <w:marRight w:val="0"/>
                                  <w:marTop w:val="0"/>
                                  <w:marBottom w:val="0"/>
                                  <w:divBdr>
                                    <w:top w:val="none" w:sz="0" w:space="0" w:color="auto"/>
                                    <w:left w:val="none" w:sz="0" w:space="0" w:color="auto"/>
                                    <w:bottom w:val="none" w:sz="0" w:space="0" w:color="auto"/>
                                    <w:right w:val="none" w:sz="0" w:space="0" w:color="auto"/>
                                  </w:divBdr>
                                </w:div>
                              </w:divsChild>
                            </w:div>
                            <w:div w:id="325985414">
                              <w:marLeft w:val="0"/>
                              <w:marRight w:val="0"/>
                              <w:marTop w:val="0"/>
                              <w:marBottom w:val="0"/>
                              <w:divBdr>
                                <w:top w:val="none" w:sz="0" w:space="0" w:color="auto"/>
                                <w:left w:val="none" w:sz="0" w:space="0" w:color="auto"/>
                                <w:bottom w:val="none" w:sz="0" w:space="0" w:color="auto"/>
                                <w:right w:val="none" w:sz="0" w:space="0" w:color="auto"/>
                              </w:divBdr>
                              <w:divsChild>
                                <w:div w:id="331370659">
                                  <w:marLeft w:val="0"/>
                                  <w:marRight w:val="0"/>
                                  <w:marTop w:val="0"/>
                                  <w:marBottom w:val="0"/>
                                  <w:divBdr>
                                    <w:top w:val="none" w:sz="0" w:space="0" w:color="auto"/>
                                    <w:left w:val="none" w:sz="0" w:space="0" w:color="auto"/>
                                    <w:bottom w:val="none" w:sz="0" w:space="0" w:color="auto"/>
                                    <w:right w:val="none" w:sz="0" w:space="0" w:color="auto"/>
                                  </w:divBdr>
                                </w:div>
                              </w:divsChild>
                            </w:div>
                            <w:div w:id="1729448739">
                              <w:marLeft w:val="0"/>
                              <w:marRight w:val="0"/>
                              <w:marTop w:val="0"/>
                              <w:marBottom w:val="0"/>
                              <w:divBdr>
                                <w:top w:val="none" w:sz="0" w:space="0" w:color="auto"/>
                                <w:left w:val="none" w:sz="0" w:space="0" w:color="auto"/>
                                <w:bottom w:val="none" w:sz="0" w:space="0" w:color="auto"/>
                                <w:right w:val="none" w:sz="0" w:space="0" w:color="auto"/>
                              </w:divBdr>
                              <w:divsChild>
                                <w:div w:id="1240823916">
                                  <w:marLeft w:val="0"/>
                                  <w:marRight w:val="0"/>
                                  <w:marTop w:val="0"/>
                                  <w:marBottom w:val="0"/>
                                  <w:divBdr>
                                    <w:top w:val="none" w:sz="0" w:space="0" w:color="auto"/>
                                    <w:left w:val="none" w:sz="0" w:space="0" w:color="auto"/>
                                    <w:bottom w:val="none" w:sz="0" w:space="0" w:color="auto"/>
                                    <w:right w:val="none" w:sz="0" w:space="0" w:color="auto"/>
                                  </w:divBdr>
                                </w:div>
                              </w:divsChild>
                            </w:div>
                            <w:div w:id="1003777245">
                              <w:marLeft w:val="0"/>
                              <w:marRight w:val="0"/>
                              <w:marTop w:val="0"/>
                              <w:marBottom w:val="0"/>
                              <w:divBdr>
                                <w:top w:val="none" w:sz="0" w:space="0" w:color="auto"/>
                                <w:left w:val="none" w:sz="0" w:space="0" w:color="auto"/>
                                <w:bottom w:val="none" w:sz="0" w:space="0" w:color="auto"/>
                                <w:right w:val="none" w:sz="0" w:space="0" w:color="auto"/>
                              </w:divBdr>
                              <w:divsChild>
                                <w:div w:id="206794781">
                                  <w:marLeft w:val="0"/>
                                  <w:marRight w:val="0"/>
                                  <w:marTop w:val="0"/>
                                  <w:marBottom w:val="0"/>
                                  <w:divBdr>
                                    <w:top w:val="none" w:sz="0" w:space="0" w:color="auto"/>
                                    <w:left w:val="none" w:sz="0" w:space="0" w:color="auto"/>
                                    <w:bottom w:val="none" w:sz="0" w:space="0" w:color="auto"/>
                                    <w:right w:val="none" w:sz="0" w:space="0" w:color="auto"/>
                                  </w:divBdr>
                                </w:div>
                              </w:divsChild>
                            </w:div>
                            <w:div w:id="988173184">
                              <w:marLeft w:val="0"/>
                              <w:marRight w:val="0"/>
                              <w:marTop w:val="0"/>
                              <w:marBottom w:val="0"/>
                              <w:divBdr>
                                <w:top w:val="none" w:sz="0" w:space="0" w:color="auto"/>
                                <w:left w:val="none" w:sz="0" w:space="0" w:color="auto"/>
                                <w:bottom w:val="none" w:sz="0" w:space="0" w:color="auto"/>
                                <w:right w:val="none" w:sz="0" w:space="0" w:color="auto"/>
                              </w:divBdr>
                              <w:divsChild>
                                <w:div w:id="22029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801649">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sChild>
        </w:div>
        <w:div w:id="632716381">
          <w:marLeft w:val="0"/>
          <w:marRight w:val="0"/>
          <w:marTop w:val="0"/>
          <w:marBottom w:val="480"/>
          <w:divBdr>
            <w:top w:val="none" w:sz="0" w:space="0" w:color="auto"/>
            <w:left w:val="none" w:sz="0" w:space="0" w:color="auto"/>
            <w:bottom w:val="none" w:sz="0" w:space="0" w:color="auto"/>
            <w:right w:val="none" w:sz="0" w:space="0" w:color="auto"/>
          </w:divBdr>
          <w:divsChild>
            <w:div w:id="290400977">
              <w:marLeft w:val="-225"/>
              <w:marRight w:val="-225"/>
              <w:marTop w:val="0"/>
              <w:marBottom w:val="0"/>
              <w:divBdr>
                <w:top w:val="none" w:sz="0" w:space="0" w:color="auto"/>
                <w:left w:val="none" w:sz="0" w:space="0" w:color="auto"/>
                <w:bottom w:val="none" w:sz="0" w:space="0" w:color="auto"/>
                <w:right w:val="none" w:sz="0" w:space="0" w:color="auto"/>
              </w:divBdr>
              <w:divsChild>
                <w:div w:id="213313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777491">
          <w:marLeft w:val="-225"/>
          <w:marRight w:val="-225"/>
          <w:marTop w:val="0"/>
          <w:marBottom w:val="0"/>
          <w:divBdr>
            <w:top w:val="none" w:sz="0" w:space="0" w:color="auto"/>
            <w:left w:val="none" w:sz="0" w:space="0" w:color="auto"/>
            <w:bottom w:val="none" w:sz="0" w:space="0" w:color="auto"/>
            <w:right w:val="none" w:sz="0" w:space="0" w:color="auto"/>
          </w:divBdr>
          <w:divsChild>
            <w:div w:id="494420000">
              <w:marLeft w:val="0"/>
              <w:marRight w:val="0"/>
              <w:marTop w:val="0"/>
              <w:marBottom w:val="0"/>
              <w:divBdr>
                <w:top w:val="none" w:sz="0" w:space="0" w:color="auto"/>
                <w:left w:val="none" w:sz="0" w:space="0" w:color="auto"/>
                <w:bottom w:val="none" w:sz="0" w:space="0" w:color="auto"/>
                <w:right w:val="none" w:sz="0" w:space="0" w:color="auto"/>
              </w:divBdr>
              <w:divsChild>
                <w:div w:id="1958246704">
                  <w:marLeft w:val="0"/>
                  <w:marRight w:val="0"/>
                  <w:marTop w:val="0"/>
                  <w:marBottom w:val="480"/>
                  <w:divBdr>
                    <w:top w:val="none" w:sz="0" w:space="0" w:color="auto"/>
                    <w:left w:val="none" w:sz="0" w:space="0" w:color="auto"/>
                    <w:bottom w:val="none" w:sz="0" w:space="0" w:color="auto"/>
                    <w:right w:val="none" w:sz="0" w:space="0" w:color="auto"/>
                  </w:divBdr>
                </w:div>
                <w:div w:id="1675768930">
                  <w:marLeft w:val="0"/>
                  <w:marRight w:val="0"/>
                  <w:marTop w:val="0"/>
                  <w:marBottom w:val="480"/>
                  <w:divBdr>
                    <w:top w:val="none" w:sz="0" w:space="0" w:color="auto"/>
                    <w:left w:val="none" w:sz="0" w:space="0" w:color="auto"/>
                    <w:bottom w:val="none" w:sz="0" w:space="0" w:color="auto"/>
                    <w:right w:val="none" w:sz="0" w:space="0" w:color="auto"/>
                  </w:divBdr>
                </w:div>
                <w:div w:id="882210089">
                  <w:marLeft w:val="0"/>
                  <w:marRight w:val="0"/>
                  <w:marTop w:val="0"/>
                  <w:marBottom w:val="480"/>
                  <w:divBdr>
                    <w:top w:val="none" w:sz="0" w:space="0" w:color="auto"/>
                    <w:left w:val="none" w:sz="0" w:space="0" w:color="auto"/>
                    <w:bottom w:val="none" w:sz="0" w:space="0" w:color="auto"/>
                    <w:right w:val="none" w:sz="0" w:space="0" w:color="auto"/>
                  </w:divBdr>
                </w:div>
                <w:div w:id="1184903222">
                  <w:marLeft w:val="0"/>
                  <w:marRight w:val="0"/>
                  <w:marTop w:val="0"/>
                  <w:marBottom w:val="480"/>
                  <w:divBdr>
                    <w:top w:val="none" w:sz="0" w:space="0" w:color="auto"/>
                    <w:left w:val="none" w:sz="0" w:space="0" w:color="auto"/>
                    <w:bottom w:val="none" w:sz="0" w:space="0" w:color="auto"/>
                    <w:right w:val="none" w:sz="0" w:space="0" w:color="auto"/>
                  </w:divBdr>
                </w:div>
              </w:divsChild>
            </w:div>
            <w:div w:id="887183443">
              <w:marLeft w:val="0"/>
              <w:marRight w:val="0"/>
              <w:marTop w:val="0"/>
              <w:marBottom w:val="0"/>
              <w:divBdr>
                <w:top w:val="none" w:sz="0" w:space="0" w:color="auto"/>
                <w:left w:val="none" w:sz="0" w:space="0" w:color="auto"/>
                <w:bottom w:val="none" w:sz="0" w:space="0" w:color="auto"/>
                <w:right w:val="none" w:sz="0" w:space="0" w:color="auto"/>
              </w:divBdr>
              <w:divsChild>
                <w:div w:id="431634921">
                  <w:marLeft w:val="0"/>
                  <w:marRight w:val="0"/>
                  <w:marTop w:val="0"/>
                  <w:marBottom w:val="480"/>
                  <w:divBdr>
                    <w:top w:val="none" w:sz="0" w:space="0" w:color="auto"/>
                    <w:left w:val="none" w:sz="0" w:space="0" w:color="auto"/>
                    <w:bottom w:val="none" w:sz="0" w:space="0" w:color="auto"/>
                    <w:right w:val="none" w:sz="0" w:space="0" w:color="auto"/>
                  </w:divBdr>
                  <w:divsChild>
                    <w:div w:id="1439372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www.fakuma-messe.de/" TargetMode="External"/><Relationship Id="rId18" Type="http://schemas.openxmlformats.org/officeDocument/2006/relationships/hyperlink" Target="javascript:linkTo_UnCryptMailto('ocknvq,kphqBrqnaogtig0fg');"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hyperlink" Target="https://www.fakuma-messe.de/" TargetMode="External"/><Relationship Id="rId17" Type="http://schemas.openxmlformats.org/officeDocument/2006/relationships/hyperlink" Target="javascript:linkTo_UnCryptMailto('ocknvq,Tcocbcp0MqecocpBrqnaogtig0fg');" TargetMode="External"/><Relationship Id="rId2" Type="http://schemas.openxmlformats.org/officeDocument/2006/relationships/styles" Target="styles.xml"/><Relationship Id="rId16" Type="http://schemas.openxmlformats.org/officeDocument/2006/relationships/hyperlink" Target="https://www.fakuma-messe.de/"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http://www.polymerge.de/" TargetMode="External"/><Relationship Id="rId15" Type="http://schemas.openxmlformats.org/officeDocument/2006/relationships/hyperlink" Target="https://www.fakuma-messe.de/" TargetMode="External"/><Relationship Id="rId10" Type="http://schemas.openxmlformats.org/officeDocument/2006/relationships/image" Target="media/image5.jpeg"/><Relationship Id="rId19" Type="http://schemas.openxmlformats.org/officeDocument/2006/relationships/hyperlink" Target="http://www.polymerge.de/"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hyperlink" Target="https://www.fakuma-messe.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355</Words>
  <Characters>2238</Characters>
  <Application>Microsoft Office Word</Application>
  <DocSecurity>0</DocSecurity>
  <Lines>18</Lines>
  <Paragraphs>5</Paragraphs>
  <ScaleCrop>false</ScaleCrop>
  <Company/>
  <LinksUpToDate>false</LinksUpToDate>
  <CharactersWithSpaces>2588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Karin Class</dc:creator>
  <cp:keywords/>
  <dc:description/>
  <cp:lastModifiedBy>Karin Class</cp:lastModifiedBy>
  <cp:revision>1</cp:revision>
  <dcterms:created xsi:type="dcterms:W3CDTF">2021-09-30T13:17:00Z</dcterms:created>
  <dcterms:modified xsi:type="dcterms:W3CDTF">2021-09-30T13:20:00Z</dcterms:modified>
</cp:coreProperties>
</file>