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641" w:rsidRPr="00BA1E60" w:rsidRDefault="00983641" w:rsidP="00983641">
      <w:pPr>
        <w:spacing w:after="0" w:line="360" w:lineRule="auto"/>
        <w:ind w:left="-284"/>
        <w:rPr>
          <w:rFonts w:ascii="Arial" w:eastAsia="Calibri" w:hAnsi="Arial" w:cs="Times New Roman"/>
          <w:b/>
          <w:bCs/>
          <w:sz w:val="24"/>
          <w:szCs w:val="24"/>
        </w:rPr>
      </w:pPr>
      <w:bookmarkStart w:id="0" w:name="_Hlk26514833"/>
      <w:proofErr w:type="spellStart"/>
      <w:r w:rsidRPr="00BA1E60">
        <w:rPr>
          <w:rFonts w:ascii="Arial" w:eastAsia="Calibri" w:hAnsi="Arial" w:cs="Times New Roman"/>
          <w:b/>
          <w:bCs/>
          <w:sz w:val="24"/>
          <w:szCs w:val="24"/>
        </w:rPr>
        <w:t>Fakuma</w:t>
      </w:r>
      <w:proofErr w:type="spellEnd"/>
      <w:r w:rsidRPr="00BA1E60">
        <w:rPr>
          <w:rFonts w:ascii="Arial" w:eastAsia="Calibri" w:hAnsi="Arial" w:cs="Times New Roman"/>
          <w:b/>
          <w:bCs/>
          <w:sz w:val="24"/>
          <w:szCs w:val="24"/>
        </w:rPr>
        <w:t xml:space="preserve"> 2020: Digitalisierung und Kreislaufwirtschaft</w:t>
      </w:r>
    </w:p>
    <w:p w:rsidR="00983641" w:rsidRPr="00BA1E60" w:rsidRDefault="00983641" w:rsidP="00983641">
      <w:pPr>
        <w:spacing w:after="0" w:line="360" w:lineRule="auto"/>
        <w:ind w:left="-284"/>
        <w:rPr>
          <w:rFonts w:ascii="Arial" w:eastAsia="Calibri" w:hAnsi="Arial" w:cs="Times New Roman"/>
          <w:sz w:val="20"/>
          <w:szCs w:val="20"/>
        </w:rPr>
      </w:pPr>
    </w:p>
    <w:p w:rsidR="00983641" w:rsidRPr="00BA1E60" w:rsidRDefault="00983641" w:rsidP="00BA1E60">
      <w:pPr>
        <w:spacing w:after="0" w:line="360" w:lineRule="auto"/>
        <w:ind w:left="-284" w:right="-284"/>
        <w:rPr>
          <w:rFonts w:ascii="Arial" w:eastAsia="Calibri" w:hAnsi="Arial" w:cs="Times New Roman"/>
          <w:b/>
          <w:bCs/>
          <w:i/>
          <w:iCs/>
          <w:sz w:val="21"/>
          <w:szCs w:val="21"/>
        </w:rPr>
      </w:pPr>
      <w:r w:rsidRPr="00BA1E60">
        <w:rPr>
          <w:rFonts w:ascii="Arial" w:eastAsia="Calibri" w:hAnsi="Arial" w:cs="Times New Roman"/>
          <w:b/>
          <w:bCs/>
          <w:i/>
          <w:iCs/>
          <w:sz w:val="21"/>
          <w:szCs w:val="21"/>
        </w:rPr>
        <w:t xml:space="preserve">Rund 2.000 Aussteller werden zur 27. </w:t>
      </w:r>
      <w:proofErr w:type="spellStart"/>
      <w:r w:rsidRPr="00BA1E60">
        <w:rPr>
          <w:rFonts w:ascii="Arial" w:eastAsia="Calibri" w:hAnsi="Arial" w:cs="Times New Roman"/>
          <w:b/>
          <w:bCs/>
          <w:i/>
          <w:iCs/>
          <w:sz w:val="21"/>
          <w:szCs w:val="21"/>
        </w:rPr>
        <w:t>Fakuma</w:t>
      </w:r>
      <w:proofErr w:type="spellEnd"/>
      <w:r w:rsidRPr="00BA1E60">
        <w:rPr>
          <w:rFonts w:ascii="Arial" w:eastAsia="Calibri" w:hAnsi="Arial" w:cs="Times New Roman"/>
          <w:b/>
          <w:bCs/>
          <w:i/>
          <w:iCs/>
          <w:sz w:val="21"/>
          <w:szCs w:val="21"/>
        </w:rPr>
        <w:t xml:space="preserve"> – Internationale Fachmesse für Kunststoffverarbeitung – vom 13. bis 17.10.2020 in Friedrichshafen erwartet. Sie geben Fachbesuchern einen umfassenden Überblick über sämtliche Kunststofftechnologien – vom Spritzgießen, bei dem die </w:t>
      </w:r>
      <w:proofErr w:type="spellStart"/>
      <w:r w:rsidRPr="00BA1E60">
        <w:rPr>
          <w:rFonts w:ascii="Arial" w:eastAsia="Calibri" w:hAnsi="Arial" w:cs="Times New Roman"/>
          <w:b/>
          <w:bCs/>
          <w:i/>
          <w:iCs/>
          <w:sz w:val="21"/>
          <w:szCs w:val="21"/>
        </w:rPr>
        <w:t>Fakuma</w:t>
      </w:r>
      <w:proofErr w:type="spellEnd"/>
      <w:r w:rsidRPr="00BA1E60">
        <w:rPr>
          <w:rFonts w:ascii="Arial" w:eastAsia="Calibri" w:hAnsi="Arial" w:cs="Times New Roman"/>
          <w:b/>
          <w:bCs/>
          <w:i/>
          <w:iCs/>
          <w:sz w:val="21"/>
          <w:szCs w:val="21"/>
        </w:rPr>
        <w:t xml:space="preserve"> weltweit eine Spitzenposition innehat, bis zur </w:t>
      </w:r>
      <w:proofErr w:type="spellStart"/>
      <w:r w:rsidRPr="00BA1E60">
        <w:rPr>
          <w:rFonts w:ascii="Arial" w:eastAsia="Calibri" w:hAnsi="Arial" w:cs="Times New Roman"/>
          <w:b/>
          <w:bCs/>
          <w:i/>
          <w:iCs/>
          <w:sz w:val="21"/>
          <w:szCs w:val="21"/>
        </w:rPr>
        <w:t>Extrusionstechnik</w:t>
      </w:r>
      <w:proofErr w:type="spellEnd"/>
      <w:r w:rsidRPr="00BA1E60">
        <w:rPr>
          <w:rFonts w:ascii="Arial" w:eastAsia="Calibri" w:hAnsi="Arial" w:cs="Times New Roman"/>
          <w:b/>
          <w:bCs/>
          <w:i/>
          <w:iCs/>
          <w:sz w:val="21"/>
          <w:szCs w:val="21"/>
        </w:rPr>
        <w:t xml:space="preserve">, zum Thermoformen und 3D-Printing. Neben aktuellen Verfahren, Technologien und Tools rund um die </w:t>
      </w:r>
      <w:proofErr w:type="spellStart"/>
      <w:r w:rsidRPr="00BA1E60">
        <w:rPr>
          <w:rFonts w:ascii="Arial" w:eastAsia="Calibri" w:hAnsi="Arial" w:cs="Times New Roman"/>
          <w:b/>
          <w:bCs/>
          <w:i/>
          <w:iCs/>
          <w:sz w:val="21"/>
          <w:szCs w:val="21"/>
        </w:rPr>
        <w:t>Kunststoffbe</w:t>
      </w:r>
      <w:proofErr w:type="spellEnd"/>
      <w:r w:rsidRPr="00BA1E60">
        <w:rPr>
          <w:rFonts w:ascii="Arial" w:eastAsia="Calibri" w:hAnsi="Arial" w:cs="Times New Roman"/>
          <w:b/>
          <w:bCs/>
          <w:i/>
          <w:iCs/>
          <w:sz w:val="21"/>
          <w:szCs w:val="21"/>
        </w:rPr>
        <w:t xml:space="preserve">- und -verarbeitung werden auch die Themen Digitalisierung, Ressourcenschonung und Kreislaufwirtschaft behandelt. </w:t>
      </w:r>
    </w:p>
    <w:p w:rsidR="00983641" w:rsidRPr="00BA1E60" w:rsidRDefault="00983641" w:rsidP="00BA1E60">
      <w:pPr>
        <w:spacing w:after="0" w:line="360" w:lineRule="auto"/>
        <w:ind w:left="-284" w:right="-284"/>
        <w:rPr>
          <w:rFonts w:ascii="Arial" w:eastAsia="Calibri" w:hAnsi="Arial" w:cs="Times New Roman"/>
          <w:sz w:val="18"/>
          <w:szCs w:val="18"/>
        </w:rPr>
      </w:pPr>
    </w:p>
    <w:p w:rsidR="00983641" w:rsidRPr="00BA1E60" w:rsidRDefault="00983641" w:rsidP="00BA1E60">
      <w:pPr>
        <w:spacing w:after="0" w:line="360" w:lineRule="auto"/>
        <w:ind w:left="-284" w:right="-284"/>
        <w:rPr>
          <w:rFonts w:ascii="Arial" w:eastAsia="Calibri" w:hAnsi="Arial" w:cs="Times New Roman"/>
          <w:sz w:val="21"/>
          <w:szCs w:val="21"/>
        </w:rPr>
      </w:pPr>
      <w:r w:rsidRPr="00BA1E60">
        <w:rPr>
          <w:rFonts w:ascii="Arial" w:eastAsia="Calibri" w:hAnsi="Arial" w:cs="Times New Roman"/>
          <w:i/>
          <w:iCs/>
          <w:sz w:val="21"/>
          <w:szCs w:val="21"/>
        </w:rPr>
        <w:t>Frickenhausen/Friedrichshafen, 20.02.2020 -</w:t>
      </w:r>
      <w:r w:rsidRPr="00BA1E60">
        <w:rPr>
          <w:rFonts w:ascii="Arial" w:eastAsia="Calibri" w:hAnsi="Arial" w:cs="Times New Roman"/>
          <w:sz w:val="21"/>
          <w:szCs w:val="21"/>
        </w:rPr>
        <w:t xml:space="preserve"> Die </w:t>
      </w:r>
      <w:proofErr w:type="spellStart"/>
      <w:r w:rsidRPr="00BA1E60">
        <w:rPr>
          <w:rFonts w:ascii="Arial" w:eastAsia="Calibri" w:hAnsi="Arial" w:cs="Times New Roman"/>
          <w:sz w:val="21"/>
          <w:szCs w:val="21"/>
        </w:rPr>
        <w:t>Fakuma</w:t>
      </w:r>
      <w:proofErr w:type="spellEnd"/>
      <w:r w:rsidRPr="00BA1E60">
        <w:rPr>
          <w:rFonts w:ascii="Arial" w:eastAsia="Calibri" w:hAnsi="Arial" w:cs="Times New Roman"/>
          <w:sz w:val="21"/>
          <w:szCs w:val="21"/>
        </w:rPr>
        <w:t xml:space="preserve"> belegt im modernen Messezentrum am Bodensee alle verfügbaren Hallenflächen. 2018 waren 1.933 Aussteller aus 40 Nationen sowie fast 48.000 Fachbesucher aus 126 Ländern an den Bodensee gekommen. Die Fachmesse genießt hohe Achtung in der Branche. „Für uns als traditionell größten Aussteller und Mitbegründer der Messe hat die </w:t>
      </w:r>
      <w:proofErr w:type="spellStart"/>
      <w:r w:rsidRPr="00BA1E60">
        <w:rPr>
          <w:rFonts w:ascii="Arial" w:eastAsia="Calibri" w:hAnsi="Arial" w:cs="Times New Roman"/>
          <w:sz w:val="21"/>
          <w:szCs w:val="21"/>
        </w:rPr>
        <w:t>Fakuma</w:t>
      </w:r>
      <w:proofErr w:type="spellEnd"/>
      <w:r w:rsidRPr="00BA1E60">
        <w:rPr>
          <w:rFonts w:ascii="Arial" w:eastAsia="Calibri" w:hAnsi="Arial" w:cs="Times New Roman"/>
          <w:sz w:val="21"/>
          <w:szCs w:val="21"/>
        </w:rPr>
        <w:t xml:space="preserve"> einen sehr hohen Stellenwert. Sie zeichnet sich durch Praxisnähe kombiniert mit Fachkompetenz, günstiger Lage im Dreiländereck Deutschland-Österreich-Schweiz und familiärer Atmosphäre aus. Und dieses Erfolgsrezept funktioniert bis heute sehr gut“, bekräftigt Dr. Christoph Schumacher, Leiter Marketing und Unternehmenskommunikation bei der ARBURG GmbH + Co. KG.</w:t>
      </w:r>
    </w:p>
    <w:p w:rsidR="00983641" w:rsidRPr="00BA1E60" w:rsidRDefault="00983641" w:rsidP="00BA1E60">
      <w:pPr>
        <w:spacing w:after="0" w:line="360" w:lineRule="auto"/>
        <w:ind w:left="-284" w:right="-284"/>
        <w:rPr>
          <w:rFonts w:ascii="Arial" w:eastAsia="Calibri" w:hAnsi="Arial" w:cs="Times New Roman"/>
          <w:sz w:val="18"/>
          <w:szCs w:val="18"/>
        </w:rPr>
      </w:pPr>
    </w:p>
    <w:p w:rsidR="00983641" w:rsidRPr="00BA1E60" w:rsidRDefault="00983641" w:rsidP="00BA1E60">
      <w:pPr>
        <w:spacing w:after="0" w:line="360" w:lineRule="auto"/>
        <w:ind w:left="-284" w:right="-284"/>
        <w:rPr>
          <w:rFonts w:ascii="Arial" w:eastAsia="Calibri" w:hAnsi="Arial" w:cs="Times New Roman"/>
          <w:b/>
          <w:bCs/>
          <w:sz w:val="21"/>
          <w:szCs w:val="21"/>
        </w:rPr>
      </w:pPr>
      <w:r w:rsidRPr="00BA1E60">
        <w:rPr>
          <w:rFonts w:ascii="Arial" w:eastAsia="Calibri" w:hAnsi="Arial" w:cs="Times New Roman"/>
          <w:b/>
          <w:bCs/>
          <w:sz w:val="21"/>
          <w:szCs w:val="21"/>
        </w:rPr>
        <w:t>Ressourcenschonung, Verantwortung, Wiederverwertung</w:t>
      </w:r>
    </w:p>
    <w:p w:rsidR="00983641" w:rsidRPr="00BA1E60" w:rsidRDefault="00983641" w:rsidP="00BA1E60">
      <w:pPr>
        <w:spacing w:after="0" w:line="360" w:lineRule="auto"/>
        <w:ind w:left="-284" w:right="-284"/>
        <w:rPr>
          <w:rFonts w:ascii="Arial" w:eastAsia="Calibri" w:hAnsi="Arial" w:cs="Times New Roman"/>
          <w:sz w:val="18"/>
          <w:szCs w:val="18"/>
        </w:rPr>
      </w:pPr>
    </w:p>
    <w:p w:rsidR="00983641" w:rsidRPr="00BA1E60" w:rsidRDefault="00983641" w:rsidP="00BA1E60">
      <w:pPr>
        <w:spacing w:after="0" w:line="360" w:lineRule="auto"/>
        <w:ind w:left="-284" w:right="-284"/>
        <w:rPr>
          <w:rFonts w:ascii="Arial" w:eastAsia="Calibri" w:hAnsi="Arial" w:cs="Times New Roman"/>
          <w:sz w:val="21"/>
          <w:szCs w:val="21"/>
        </w:rPr>
      </w:pPr>
      <w:r w:rsidRPr="00BA1E60">
        <w:rPr>
          <w:rFonts w:ascii="Arial" w:eastAsia="Calibri" w:hAnsi="Arial" w:cs="Times New Roman"/>
          <w:sz w:val="21"/>
          <w:szCs w:val="21"/>
        </w:rPr>
        <w:t xml:space="preserve">Für Arburg liegt der Messeschwerpunkt in diesem Jahr auf den Themen Digitalisierung sowie Ressourcen-Schonung und </w:t>
      </w:r>
      <w:proofErr w:type="spellStart"/>
      <w:r w:rsidRPr="00BA1E60">
        <w:rPr>
          <w:rFonts w:ascii="Arial" w:eastAsia="Calibri" w:hAnsi="Arial" w:cs="Times New Roman"/>
          <w:sz w:val="21"/>
          <w:szCs w:val="21"/>
        </w:rPr>
        <w:t>Circular</w:t>
      </w:r>
      <w:proofErr w:type="spellEnd"/>
      <w:r w:rsidRPr="00BA1E60">
        <w:rPr>
          <w:rFonts w:ascii="Arial" w:eastAsia="Calibri" w:hAnsi="Arial" w:cs="Times New Roman"/>
          <w:sz w:val="21"/>
          <w:szCs w:val="21"/>
        </w:rPr>
        <w:t xml:space="preserve"> Economy. Das Unternehmen will Antworten auf wichtige und drängende Fragen für die Welt der Kunststoffverarbeitung und -nutzung liefern. „Immer mit dem Ziel, die Produktionseffizienz unserer Kunden zu steigern“, so Dr. Christoph Schumacher.</w:t>
      </w:r>
    </w:p>
    <w:p w:rsidR="00983641" w:rsidRPr="00BA1E60" w:rsidRDefault="00983641" w:rsidP="00BA1E60">
      <w:pPr>
        <w:spacing w:after="0" w:line="360" w:lineRule="auto"/>
        <w:ind w:left="-284" w:right="-284"/>
        <w:rPr>
          <w:rFonts w:ascii="Arial" w:eastAsia="Calibri" w:hAnsi="Arial" w:cs="Times New Roman"/>
          <w:sz w:val="21"/>
          <w:szCs w:val="21"/>
        </w:rPr>
      </w:pPr>
      <w:r w:rsidRPr="00BA1E60">
        <w:rPr>
          <w:rFonts w:ascii="Arial" w:eastAsia="Calibri" w:hAnsi="Arial" w:cs="Times New Roman"/>
          <w:sz w:val="21"/>
          <w:szCs w:val="21"/>
        </w:rPr>
        <w:t xml:space="preserve">Sandra </w:t>
      </w:r>
      <w:proofErr w:type="spellStart"/>
      <w:r w:rsidRPr="00BA1E60">
        <w:rPr>
          <w:rFonts w:ascii="Arial" w:eastAsia="Calibri" w:hAnsi="Arial" w:cs="Times New Roman"/>
          <w:sz w:val="21"/>
          <w:szCs w:val="21"/>
        </w:rPr>
        <w:t>Füllsack</w:t>
      </w:r>
      <w:proofErr w:type="spellEnd"/>
      <w:r w:rsidRPr="00BA1E60">
        <w:rPr>
          <w:rFonts w:ascii="Arial" w:eastAsia="Calibri" w:hAnsi="Arial" w:cs="Times New Roman"/>
          <w:sz w:val="21"/>
          <w:szCs w:val="21"/>
        </w:rPr>
        <w:t xml:space="preserve">, CEO der </w:t>
      </w:r>
      <w:proofErr w:type="spellStart"/>
      <w:r w:rsidRPr="00BA1E60">
        <w:rPr>
          <w:rFonts w:ascii="Arial" w:eastAsia="Calibri" w:hAnsi="Arial" w:cs="Times New Roman"/>
          <w:sz w:val="21"/>
          <w:szCs w:val="21"/>
        </w:rPr>
        <w:t>motan</w:t>
      </w:r>
      <w:proofErr w:type="spellEnd"/>
      <w:r w:rsidRPr="00BA1E60">
        <w:rPr>
          <w:rFonts w:ascii="Arial" w:eastAsia="Calibri" w:hAnsi="Arial" w:cs="Times New Roman"/>
          <w:sz w:val="21"/>
          <w:szCs w:val="21"/>
        </w:rPr>
        <w:t xml:space="preserve"> </w:t>
      </w:r>
      <w:proofErr w:type="spellStart"/>
      <w:r w:rsidRPr="00BA1E60">
        <w:rPr>
          <w:rFonts w:ascii="Arial" w:eastAsia="Calibri" w:hAnsi="Arial" w:cs="Times New Roman"/>
          <w:sz w:val="21"/>
          <w:szCs w:val="21"/>
        </w:rPr>
        <w:t>holding</w:t>
      </w:r>
      <w:proofErr w:type="spellEnd"/>
      <w:r w:rsidRPr="00BA1E60">
        <w:rPr>
          <w:rFonts w:ascii="Arial" w:eastAsia="Calibri" w:hAnsi="Arial" w:cs="Times New Roman"/>
          <w:sz w:val="21"/>
          <w:szCs w:val="21"/>
        </w:rPr>
        <w:t xml:space="preserve"> </w:t>
      </w:r>
      <w:proofErr w:type="spellStart"/>
      <w:r w:rsidRPr="00BA1E60">
        <w:rPr>
          <w:rFonts w:ascii="Arial" w:eastAsia="Calibri" w:hAnsi="Arial" w:cs="Times New Roman"/>
          <w:sz w:val="21"/>
          <w:szCs w:val="21"/>
        </w:rPr>
        <w:t>gmbh</w:t>
      </w:r>
      <w:proofErr w:type="spellEnd"/>
      <w:r w:rsidRPr="00BA1E60">
        <w:rPr>
          <w:rFonts w:ascii="Arial" w:eastAsia="Calibri" w:hAnsi="Arial" w:cs="Times New Roman"/>
          <w:sz w:val="21"/>
          <w:szCs w:val="21"/>
        </w:rPr>
        <w:t xml:space="preserve"> in Konstanz, wird sich bei der diesjährigen </w:t>
      </w:r>
      <w:proofErr w:type="spellStart"/>
      <w:r w:rsidRPr="00BA1E60">
        <w:rPr>
          <w:rFonts w:ascii="Arial" w:eastAsia="Calibri" w:hAnsi="Arial" w:cs="Times New Roman"/>
          <w:sz w:val="21"/>
          <w:szCs w:val="21"/>
        </w:rPr>
        <w:t>Fakuma</w:t>
      </w:r>
      <w:proofErr w:type="spellEnd"/>
      <w:r w:rsidRPr="00BA1E60">
        <w:rPr>
          <w:rFonts w:ascii="Arial" w:eastAsia="Calibri" w:hAnsi="Arial" w:cs="Times New Roman"/>
          <w:sz w:val="21"/>
          <w:szCs w:val="21"/>
        </w:rPr>
        <w:t xml:space="preserve"> vor allem mit dem Thema Kreislaufwirtschaft auseinandersetzen. „Dabei werden wir neue Produkte, aber auch Optimierungen präsentieren, die einen Beitrag zur Energieeffizienz und Ressourcenschonung im Bereich des Materials Management leisten.“ Sandra </w:t>
      </w:r>
      <w:proofErr w:type="spellStart"/>
      <w:r w:rsidRPr="00BA1E60">
        <w:rPr>
          <w:rFonts w:ascii="Arial" w:eastAsia="Calibri" w:hAnsi="Arial" w:cs="Times New Roman"/>
          <w:sz w:val="21"/>
          <w:szCs w:val="21"/>
        </w:rPr>
        <w:t>Füllsack</w:t>
      </w:r>
      <w:proofErr w:type="spellEnd"/>
      <w:r w:rsidRPr="00BA1E60">
        <w:rPr>
          <w:rFonts w:ascii="Arial" w:eastAsia="Calibri" w:hAnsi="Arial" w:cs="Times New Roman"/>
          <w:sz w:val="21"/>
          <w:szCs w:val="21"/>
        </w:rPr>
        <w:t xml:space="preserve"> verweist ausdrücklich auf den Beitrag, den die Branche zum Komplex Nachhaltigkeit beitragen kann: „Verantwortungsvoller Umgang mit Kunststoff fängt beim Design der Produkte an und hört erst auf, wenn wir den Kreislauf am Ende des Lebenszyklus wieder schließen. Aufgabe des Maschinen- und Anlagenbaus ist es, die Verarbeitung von </w:t>
      </w:r>
      <w:proofErr w:type="spellStart"/>
      <w:r w:rsidRPr="00BA1E60">
        <w:rPr>
          <w:rFonts w:ascii="Arial" w:eastAsia="Calibri" w:hAnsi="Arial" w:cs="Times New Roman"/>
          <w:sz w:val="21"/>
          <w:szCs w:val="21"/>
        </w:rPr>
        <w:t>Recyclaten</w:t>
      </w:r>
      <w:proofErr w:type="spellEnd"/>
      <w:r w:rsidRPr="00BA1E60">
        <w:rPr>
          <w:rFonts w:ascii="Arial" w:eastAsia="Calibri" w:hAnsi="Arial" w:cs="Times New Roman"/>
          <w:sz w:val="21"/>
          <w:szCs w:val="21"/>
        </w:rPr>
        <w:t xml:space="preserve"> ebenso wie von neuen biobasierten oder biologisch abbaubaren Materialien zu ermöglichen und dabei die hohen Qualitätsanforderungen an das Endprodukt zu erfüllen. Die Lösungsansätze sind vielfältig und beziehen sich nicht nur auf das Material oder die Verarbeitung. So leistet auch die Digitalisierung einen Beitrag zu einer Wiederverwertung, indem zum Beispiel dem Endprodukt seine Materialdaten auf seinem Lebensweg mitgeben werden. Wichtig ist, dass wir bei allem, was wir tun, die gesamte Wertschöpfungskette betrachten.“</w:t>
      </w:r>
    </w:p>
    <w:p w:rsidR="00983641" w:rsidRPr="00BA1E60" w:rsidRDefault="00983641" w:rsidP="00BA1E60">
      <w:pPr>
        <w:spacing w:after="0" w:line="360" w:lineRule="auto"/>
        <w:ind w:left="-284" w:right="-284"/>
        <w:rPr>
          <w:rFonts w:ascii="Arial" w:eastAsia="Calibri" w:hAnsi="Arial" w:cs="Times New Roman"/>
          <w:sz w:val="18"/>
          <w:szCs w:val="18"/>
        </w:rPr>
      </w:pPr>
    </w:p>
    <w:p w:rsidR="00983641" w:rsidRPr="00BA1E60" w:rsidRDefault="00983641" w:rsidP="00BA1E60">
      <w:pPr>
        <w:spacing w:after="0" w:line="360" w:lineRule="auto"/>
        <w:ind w:left="-284" w:right="-284"/>
        <w:rPr>
          <w:rFonts w:ascii="Arial" w:eastAsia="Calibri" w:hAnsi="Arial" w:cs="Times New Roman"/>
          <w:b/>
          <w:bCs/>
          <w:sz w:val="21"/>
          <w:szCs w:val="21"/>
        </w:rPr>
      </w:pPr>
      <w:r w:rsidRPr="00BA1E60">
        <w:rPr>
          <w:rFonts w:ascii="Arial" w:eastAsia="Calibri" w:hAnsi="Arial" w:cs="Times New Roman"/>
          <w:b/>
          <w:bCs/>
          <w:sz w:val="21"/>
          <w:szCs w:val="21"/>
        </w:rPr>
        <w:t>Hohe Fachkompetenz, direkter Praxisbezug, wertvoller Besuchernutzen</w:t>
      </w:r>
    </w:p>
    <w:p w:rsidR="00983641" w:rsidRPr="00BA1E60" w:rsidRDefault="00983641" w:rsidP="00BA1E60">
      <w:pPr>
        <w:spacing w:after="0" w:line="360" w:lineRule="auto"/>
        <w:ind w:left="-284" w:right="-284"/>
        <w:rPr>
          <w:rFonts w:ascii="Arial" w:eastAsia="Calibri" w:hAnsi="Arial" w:cs="Times New Roman"/>
          <w:sz w:val="18"/>
          <w:szCs w:val="18"/>
        </w:rPr>
      </w:pPr>
    </w:p>
    <w:p w:rsidR="00983641" w:rsidRPr="00BA1E60" w:rsidRDefault="00983641" w:rsidP="00BA1E60">
      <w:pPr>
        <w:spacing w:after="0" w:line="360" w:lineRule="auto"/>
        <w:ind w:left="-284" w:right="-284"/>
        <w:rPr>
          <w:rFonts w:ascii="Arial" w:eastAsia="Calibri" w:hAnsi="Arial" w:cs="Times New Roman"/>
          <w:sz w:val="21"/>
          <w:szCs w:val="21"/>
        </w:rPr>
      </w:pPr>
      <w:r w:rsidRPr="00BA1E60">
        <w:rPr>
          <w:rFonts w:ascii="Arial" w:eastAsia="Calibri" w:hAnsi="Arial" w:cs="Times New Roman"/>
          <w:sz w:val="21"/>
          <w:szCs w:val="21"/>
        </w:rPr>
        <w:t xml:space="preserve">Auf der </w:t>
      </w:r>
      <w:proofErr w:type="spellStart"/>
      <w:r w:rsidRPr="00BA1E60">
        <w:rPr>
          <w:rFonts w:ascii="Arial" w:eastAsia="Calibri" w:hAnsi="Arial" w:cs="Times New Roman"/>
          <w:sz w:val="21"/>
          <w:szCs w:val="21"/>
        </w:rPr>
        <w:t>Fakuma</w:t>
      </w:r>
      <w:proofErr w:type="spellEnd"/>
      <w:r w:rsidRPr="00BA1E60">
        <w:rPr>
          <w:rFonts w:ascii="Arial" w:eastAsia="Calibri" w:hAnsi="Arial" w:cs="Times New Roman"/>
          <w:sz w:val="21"/>
          <w:szCs w:val="21"/>
        </w:rPr>
        <w:t xml:space="preserve"> können Aussteller und Fachbesucher in angenehmer und inspirierender Umgebung Fachgespräche führen und sich austauschen. Dr. Christoph Schumacher unterstreicht den hohen Besuchernutzen: „Die Besucher der </w:t>
      </w:r>
      <w:proofErr w:type="spellStart"/>
      <w:r w:rsidRPr="00BA1E60">
        <w:rPr>
          <w:rFonts w:ascii="Arial" w:eastAsia="Calibri" w:hAnsi="Arial" w:cs="Times New Roman"/>
          <w:sz w:val="21"/>
          <w:szCs w:val="21"/>
        </w:rPr>
        <w:t>Fakuma</w:t>
      </w:r>
      <w:proofErr w:type="spellEnd"/>
      <w:r w:rsidRPr="00BA1E60">
        <w:rPr>
          <w:rFonts w:ascii="Arial" w:eastAsia="Calibri" w:hAnsi="Arial" w:cs="Times New Roman"/>
          <w:sz w:val="21"/>
          <w:szCs w:val="21"/>
        </w:rPr>
        <w:t xml:space="preserve"> profitieren von deren Praxisnähe. Der Fokus liegt nicht auf visionären Zukunftskonzepten, sondern auf praxisnahen Lösungen, die Kunden unmittelbar einsetzen können, um die Effizienz ihrer Produktion zu steigern. Eine große Rolle spielt auch der persönliche Kontakt. Die Besucher schätzen es, die Exponate live unter die Lupe nehmen und konkrete Projekte direkt diskutieren zu können.“</w:t>
      </w:r>
    </w:p>
    <w:p w:rsidR="00F828E3" w:rsidRPr="00BA1E60" w:rsidRDefault="00F828E3" w:rsidP="00BA1E60">
      <w:pPr>
        <w:spacing w:after="0" w:line="360" w:lineRule="auto"/>
        <w:ind w:left="-284" w:right="-284"/>
        <w:rPr>
          <w:rFonts w:ascii="Arial" w:eastAsia="Calibri" w:hAnsi="Arial" w:cs="Times New Roman"/>
          <w:sz w:val="18"/>
          <w:szCs w:val="18"/>
        </w:rPr>
      </w:pPr>
    </w:p>
    <w:p w:rsidR="00983641" w:rsidRPr="00BA1E60" w:rsidRDefault="00983641" w:rsidP="00BA1E60">
      <w:pPr>
        <w:spacing w:after="0" w:line="360" w:lineRule="auto"/>
        <w:ind w:left="-284" w:right="-284"/>
        <w:rPr>
          <w:rFonts w:ascii="Arial" w:eastAsia="Calibri" w:hAnsi="Arial" w:cs="Times New Roman"/>
          <w:sz w:val="21"/>
          <w:szCs w:val="21"/>
        </w:rPr>
      </w:pPr>
      <w:r w:rsidRPr="00BA1E60">
        <w:rPr>
          <w:rFonts w:ascii="Arial" w:eastAsia="Calibri" w:hAnsi="Arial" w:cs="Times New Roman"/>
          <w:sz w:val="21"/>
          <w:szCs w:val="21"/>
        </w:rPr>
        <w:t xml:space="preserve">Die </w:t>
      </w:r>
      <w:proofErr w:type="spellStart"/>
      <w:r w:rsidRPr="00BA1E60">
        <w:rPr>
          <w:rFonts w:ascii="Arial" w:eastAsia="Calibri" w:hAnsi="Arial" w:cs="Times New Roman"/>
          <w:sz w:val="21"/>
          <w:szCs w:val="21"/>
        </w:rPr>
        <w:t>Fakuma</w:t>
      </w:r>
      <w:proofErr w:type="spellEnd"/>
      <w:r w:rsidRPr="00BA1E60">
        <w:rPr>
          <w:rFonts w:ascii="Arial" w:eastAsia="Calibri" w:hAnsi="Arial" w:cs="Times New Roman"/>
          <w:sz w:val="21"/>
          <w:szCs w:val="21"/>
        </w:rPr>
        <w:t xml:space="preserve"> des Messeunternehmens P. E. Schall GmbH &amp; Co. KG ist die führende Fachveranstaltung in Sachen Spritzgießen. Das international bedeutende Branchenevent findet vom 13. bis 17. Oktober 2020 in Friedrichshafen statt. </w:t>
      </w:r>
      <w:hyperlink r:id="rId7" w:history="1">
        <w:r w:rsidRPr="00BA1E60">
          <w:rPr>
            <w:rFonts w:ascii="Arial" w:eastAsia="Calibri" w:hAnsi="Arial" w:cs="Times New Roman"/>
            <w:color w:val="0563C1" w:themeColor="hyperlink"/>
            <w:sz w:val="21"/>
            <w:szCs w:val="21"/>
            <w:u w:val="single"/>
          </w:rPr>
          <w:t>www.Fakuma-Messe.de</w:t>
        </w:r>
      </w:hyperlink>
    </w:p>
    <w:p w:rsidR="00983641" w:rsidRPr="00BA1E60" w:rsidRDefault="00983641" w:rsidP="00BA1E60">
      <w:pPr>
        <w:spacing w:after="0" w:line="360" w:lineRule="auto"/>
        <w:ind w:left="-284" w:right="-284"/>
        <w:rPr>
          <w:rFonts w:ascii="Arial" w:eastAsia="Calibri" w:hAnsi="Arial" w:cs="Arial"/>
          <w:sz w:val="18"/>
          <w:szCs w:val="18"/>
        </w:rPr>
      </w:pPr>
    </w:p>
    <w:bookmarkEnd w:id="0"/>
    <w:p w:rsidR="00BA1E60" w:rsidRDefault="00CB5CDF" w:rsidP="00BA1E60">
      <w:pPr>
        <w:spacing w:after="0" w:line="360" w:lineRule="auto"/>
        <w:ind w:left="-284" w:right="-284"/>
        <w:rPr>
          <w:rFonts w:ascii="Arial" w:hAnsi="Arial" w:cs="Arial"/>
          <w:sz w:val="21"/>
          <w:szCs w:val="21"/>
        </w:rPr>
      </w:pPr>
      <w:r w:rsidRPr="00BA1E60">
        <w:rPr>
          <w:rFonts w:ascii="Arial" w:hAnsi="Arial" w:cs="Arial"/>
          <w:b/>
          <w:sz w:val="21"/>
          <w:szCs w:val="21"/>
        </w:rPr>
        <w:t>Schall-Firmengruppe</w:t>
      </w:r>
      <w:r w:rsidRPr="00BA1E60">
        <w:rPr>
          <w:rFonts w:ascii="Arial" w:hAnsi="Arial" w:cs="Arial"/>
          <w:b/>
          <w:sz w:val="21"/>
          <w:szCs w:val="21"/>
        </w:rPr>
        <w:br/>
      </w:r>
      <w:r w:rsidRPr="00BA1E60">
        <w:rPr>
          <w:rFonts w:ascii="Arial" w:hAnsi="Arial" w:cs="Arial"/>
          <w:sz w:val="21"/>
          <w:szCs w:val="21"/>
        </w:rPr>
        <w:t xml:space="preserve">Das Messeunternehmen P. E. Schall GmbH &amp; Co. KG und die Messe Sinsheim GmbH der Firmengruppe Schall veranstalten wegweisende technische Fachmessen und zugkräftige Publikumsausstellungen. Je nach Rhythmus werden pro Jahr </w:t>
      </w:r>
      <w:r w:rsidR="002523DD" w:rsidRPr="00BA1E60">
        <w:rPr>
          <w:rFonts w:ascii="Arial" w:hAnsi="Arial" w:cs="Arial"/>
          <w:sz w:val="21"/>
          <w:szCs w:val="21"/>
        </w:rPr>
        <w:t xml:space="preserve">acht </w:t>
      </w:r>
      <w:r w:rsidRPr="00BA1E60">
        <w:rPr>
          <w:rFonts w:ascii="Arial" w:hAnsi="Arial" w:cs="Arial"/>
          <w:sz w:val="21"/>
          <w:szCs w:val="21"/>
        </w:rPr>
        <w:t xml:space="preserve">internationale Fachmessen und in Deutschland </w:t>
      </w:r>
      <w:r w:rsidR="002523DD" w:rsidRPr="00BA1E60">
        <w:rPr>
          <w:rFonts w:ascii="Arial" w:hAnsi="Arial" w:cs="Arial"/>
          <w:sz w:val="21"/>
          <w:szCs w:val="21"/>
        </w:rPr>
        <w:t>vier</w:t>
      </w:r>
      <w:r w:rsidRPr="00BA1E60">
        <w:rPr>
          <w:rFonts w:ascii="Arial" w:hAnsi="Arial" w:cs="Arial"/>
          <w:sz w:val="21"/>
          <w:szCs w:val="21"/>
        </w:rPr>
        <w:t xml:space="preserve"> renommierte Ausstellungen im Freizeitbereich durchgeführt.</w:t>
      </w:r>
    </w:p>
    <w:p w:rsidR="00BA1E60" w:rsidRPr="00BA1E60" w:rsidRDefault="00BA1E60" w:rsidP="00BA1E60">
      <w:pPr>
        <w:spacing w:after="0" w:line="360" w:lineRule="auto"/>
        <w:ind w:left="-284" w:right="-284"/>
        <w:rPr>
          <w:rFonts w:ascii="Arial" w:hAnsi="Arial" w:cs="Arial"/>
          <w:sz w:val="18"/>
          <w:szCs w:val="18"/>
        </w:rPr>
      </w:pPr>
    </w:p>
    <w:p w:rsidR="00BA1E60" w:rsidRDefault="00CB5CDF" w:rsidP="00BA1E60">
      <w:pPr>
        <w:spacing w:after="0" w:line="360" w:lineRule="auto"/>
        <w:ind w:left="-284" w:right="-284"/>
        <w:rPr>
          <w:rFonts w:ascii="Arial" w:hAnsi="Arial" w:cs="Arial"/>
          <w:sz w:val="21"/>
          <w:szCs w:val="21"/>
        </w:rPr>
      </w:pPr>
      <w:r w:rsidRPr="00BA1E60">
        <w:rPr>
          <w:rFonts w:ascii="Arial" w:hAnsi="Arial" w:cs="Arial"/>
          <w:b/>
          <w:sz w:val="21"/>
          <w:szCs w:val="21"/>
          <w:u w:val="single"/>
        </w:rPr>
        <w:t xml:space="preserve">Fachmessen der P. E. Schall GmbH &amp; Co. KG: </w:t>
      </w:r>
      <w:r w:rsidRPr="00BA1E60">
        <w:rPr>
          <w:rFonts w:ascii="Arial" w:hAnsi="Arial" w:cs="Arial"/>
          <w:sz w:val="21"/>
          <w:szCs w:val="21"/>
        </w:rPr>
        <w:t xml:space="preserve">Die Control, </w:t>
      </w:r>
      <w:proofErr w:type="spellStart"/>
      <w:r w:rsidRPr="00BA1E60">
        <w:rPr>
          <w:rFonts w:ascii="Arial" w:hAnsi="Arial" w:cs="Arial"/>
          <w:sz w:val="21"/>
          <w:szCs w:val="21"/>
        </w:rPr>
        <w:t>Motek</w:t>
      </w:r>
      <w:proofErr w:type="spellEnd"/>
      <w:r w:rsidRPr="00BA1E60">
        <w:rPr>
          <w:rFonts w:ascii="Arial" w:hAnsi="Arial" w:cs="Arial"/>
          <w:sz w:val="21"/>
          <w:szCs w:val="21"/>
        </w:rPr>
        <w:t xml:space="preserve">, </w:t>
      </w:r>
      <w:proofErr w:type="spellStart"/>
      <w:r w:rsidRPr="00BA1E60">
        <w:rPr>
          <w:rFonts w:ascii="Arial" w:hAnsi="Arial" w:cs="Arial"/>
          <w:sz w:val="21"/>
          <w:szCs w:val="21"/>
        </w:rPr>
        <w:t>Bondexpo</w:t>
      </w:r>
      <w:proofErr w:type="spellEnd"/>
      <w:r w:rsidRPr="00BA1E60">
        <w:rPr>
          <w:rFonts w:ascii="Arial" w:hAnsi="Arial" w:cs="Arial"/>
          <w:sz w:val="21"/>
          <w:szCs w:val="21"/>
        </w:rPr>
        <w:t xml:space="preserve"> und </w:t>
      </w:r>
      <w:proofErr w:type="spellStart"/>
      <w:r w:rsidRPr="00BA1E60">
        <w:rPr>
          <w:rFonts w:ascii="Arial" w:hAnsi="Arial" w:cs="Arial"/>
          <w:sz w:val="21"/>
          <w:szCs w:val="21"/>
        </w:rPr>
        <w:t>Optatec</w:t>
      </w:r>
      <w:proofErr w:type="spellEnd"/>
      <w:r w:rsidRPr="00BA1E60">
        <w:rPr>
          <w:rFonts w:ascii="Arial" w:hAnsi="Arial" w:cs="Arial"/>
          <w:sz w:val="21"/>
          <w:szCs w:val="21"/>
        </w:rPr>
        <w:t xml:space="preserve"> sind weltweit führend und nehmen den Status einer Weltleitmesse ein. Die </w:t>
      </w:r>
      <w:proofErr w:type="spellStart"/>
      <w:r w:rsidRPr="00BA1E60">
        <w:rPr>
          <w:rFonts w:ascii="Arial" w:hAnsi="Arial" w:cs="Arial"/>
          <w:sz w:val="21"/>
          <w:szCs w:val="21"/>
        </w:rPr>
        <w:t>Fakuma</w:t>
      </w:r>
      <w:proofErr w:type="spellEnd"/>
      <w:r w:rsidRPr="00BA1E60">
        <w:rPr>
          <w:rFonts w:ascii="Arial" w:hAnsi="Arial" w:cs="Arial"/>
          <w:sz w:val="21"/>
          <w:szCs w:val="21"/>
        </w:rPr>
        <w:t xml:space="preserve"> und die Blechexpo/</w:t>
      </w:r>
      <w:proofErr w:type="spellStart"/>
      <w:r w:rsidRPr="00BA1E60">
        <w:rPr>
          <w:rFonts w:ascii="Arial" w:hAnsi="Arial" w:cs="Arial"/>
          <w:sz w:val="21"/>
          <w:szCs w:val="21"/>
        </w:rPr>
        <w:t>Schweisstec</w:t>
      </w:r>
      <w:proofErr w:type="spellEnd"/>
      <w:r w:rsidRPr="00BA1E60">
        <w:rPr>
          <w:rFonts w:ascii="Arial" w:hAnsi="Arial" w:cs="Arial"/>
          <w:sz w:val="21"/>
          <w:szCs w:val="21"/>
        </w:rPr>
        <w:t xml:space="preserve"> sind ebenfalls international etabliert und nehmen im globalen Ranking jeweils den zweiten Rang ein.</w:t>
      </w:r>
    </w:p>
    <w:p w:rsidR="00BA1E60" w:rsidRPr="00BA1E60" w:rsidRDefault="00BA1E60" w:rsidP="00BA1E60">
      <w:pPr>
        <w:spacing w:after="0" w:line="360" w:lineRule="auto"/>
        <w:ind w:left="-284" w:right="-284"/>
        <w:rPr>
          <w:rFonts w:ascii="Arial" w:hAnsi="Arial" w:cs="Arial"/>
          <w:bCs/>
          <w:sz w:val="18"/>
          <w:szCs w:val="18"/>
          <w:u w:val="single"/>
        </w:rPr>
      </w:pPr>
    </w:p>
    <w:p w:rsidR="00CB5CDF" w:rsidRPr="00BA1E60" w:rsidRDefault="00CB5CDF" w:rsidP="00BA1E60">
      <w:pPr>
        <w:spacing w:after="0" w:line="360" w:lineRule="auto"/>
        <w:ind w:left="-284" w:right="-284"/>
        <w:rPr>
          <w:rFonts w:ascii="Arial" w:hAnsi="Arial" w:cs="Arial"/>
          <w:sz w:val="21"/>
          <w:szCs w:val="21"/>
        </w:rPr>
      </w:pPr>
      <w:r w:rsidRPr="00BA1E60">
        <w:rPr>
          <w:rFonts w:ascii="Arial" w:hAnsi="Arial" w:cs="Arial"/>
          <w:b/>
          <w:sz w:val="21"/>
          <w:szCs w:val="21"/>
          <w:u w:val="single"/>
        </w:rPr>
        <w:t>Ausstellungen der Messe Sinsheim GmbH:</w:t>
      </w:r>
      <w:r w:rsidRPr="00BA1E60">
        <w:rPr>
          <w:rFonts w:ascii="Arial" w:hAnsi="Arial" w:cs="Arial"/>
          <w:sz w:val="21"/>
          <w:szCs w:val="21"/>
        </w:rPr>
        <w:t xml:space="preserve"> Faszination Modellbahn, Faszination Modellbau Friedrichshafen, Echtdampf-Hallentreffen Friedrichshafen, Modellbahn Köln.</w:t>
      </w:r>
    </w:p>
    <w:p w:rsidR="00983641" w:rsidRPr="00BA1E60" w:rsidRDefault="00983641" w:rsidP="00BA1E60">
      <w:pPr>
        <w:spacing w:after="0" w:line="360" w:lineRule="auto"/>
        <w:ind w:left="-284" w:right="-284"/>
        <w:rPr>
          <w:rFonts w:ascii="Arial" w:hAnsi="Arial" w:cs="Arial"/>
          <w:sz w:val="18"/>
          <w:szCs w:val="18"/>
        </w:rPr>
      </w:pPr>
    </w:p>
    <w:p w:rsidR="00CB5CDF" w:rsidRPr="00BA1E60" w:rsidRDefault="00CB5CDF" w:rsidP="00BA1E60">
      <w:pPr>
        <w:spacing w:after="0" w:line="360" w:lineRule="auto"/>
        <w:ind w:left="-284" w:right="-284"/>
        <w:rPr>
          <w:rFonts w:ascii="Arial" w:hAnsi="Arial" w:cs="Arial"/>
          <w:sz w:val="21"/>
          <w:szCs w:val="21"/>
        </w:rPr>
      </w:pPr>
      <w:r w:rsidRPr="00BA1E60">
        <w:rPr>
          <w:rFonts w:ascii="Arial" w:hAnsi="Arial" w:cs="Arial"/>
          <w:sz w:val="21"/>
          <w:szCs w:val="21"/>
        </w:rPr>
        <w:t>Die Schall-Firmengruppe hat ihren Ursprung im Jahr 1962 und entwickelte sich zu einer international hoch geachteten Keimzelle für die Vermarktung technischer</w:t>
      </w:r>
      <w:r w:rsidR="00FF017A" w:rsidRPr="00BA1E60">
        <w:rPr>
          <w:rFonts w:ascii="Arial" w:hAnsi="Arial" w:cs="Arial"/>
          <w:sz w:val="21"/>
          <w:szCs w:val="21"/>
        </w:rPr>
        <w:t xml:space="preserve"> Themen.</w:t>
      </w:r>
      <w:bookmarkStart w:id="1" w:name="_GoBack"/>
      <w:bookmarkEnd w:id="1"/>
    </w:p>
    <w:sectPr w:rsidR="00CB5CDF" w:rsidRPr="00BA1E60" w:rsidSect="001B0309">
      <w:headerReference w:type="default" r:id="rId8"/>
      <w:footerReference w:type="default" r:id="rId9"/>
      <w:headerReference w:type="first" r:id="rId10"/>
      <w:footerReference w:type="first" r:id="rId11"/>
      <w:pgSz w:w="11906" w:h="16838"/>
      <w:pgMar w:top="1417" w:right="1417" w:bottom="1134" w:left="1417" w:header="1" w:footer="28" w:gutter="0"/>
      <w:pgNumType w:start="2"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074" w:rsidRDefault="00024074" w:rsidP="00B933B6">
      <w:pPr>
        <w:spacing w:after="0" w:line="240" w:lineRule="auto"/>
      </w:pPr>
      <w:r>
        <w:separator/>
      </w:r>
    </w:p>
  </w:endnote>
  <w:endnote w:type="continuationSeparator" w:id="0">
    <w:p w:rsidR="00024074" w:rsidRDefault="00024074" w:rsidP="00B9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Fuzeile"/>
      <w:ind w:left="-1417"/>
    </w:pPr>
    <w:r>
      <w:rPr>
        <w:noProof/>
      </w:rPr>
      <w:drawing>
        <wp:inline distT="0" distB="0" distL="0" distR="0" wp14:anchorId="1FE20E99" wp14:editId="3E56BC14">
          <wp:extent cx="7559675" cy="107404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zeile_DE.png"/>
                  <pic:cNvPicPr/>
                </pic:nvPicPr>
                <pic:blipFill rotWithShape="1">
                  <a:blip r:embed="rId1">
                    <a:extLst>
                      <a:ext uri="{28A0092B-C50C-407E-A947-70E740481C1C}">
                        <a14:useLocalDpi xmlns:a14="http://schemas.microsoft.com/office/drawing/2010/main" val="0"/>
                      </a:ext>
                    </a:extLst>
                  </a:blip>
                  <a:srcRect t="89951"/>
                  <a:stretch/>
                </pic:blipFill>
                <pic:spPr bwMode="auto">
                  <a:xfrm>
                    <a:off x="0" y="0"/>
                    <a:ext cx="7560000" cy="107408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D0F" w:rsidRDefault="003F5D0F" w:rsidP="00F2578F">
    <w:pPr>
      <w:pStyle w:val="Fuzeile"/>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074" w:rsidRDefault="00024074" w:rsidP="00B933B6">
      <w:pPr>
        <w:spacing w:after="0" w:line="240" w:lineRule="auto"/>
      </w:pPr>
      <w:r>
        <w:separator/>
      </w:r>
    </w:p>
  </w:footnote>
  <w:footnote w:type="continuationSeparator" w:id="0">
    <w:p w:rsidR="00024074" w:rsidRDefault="00024074" w:rsidP="00B9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78F" w:rsidRDefault="00F2578F" w:rsidP="00F2578F">
    <w:pPr>
      <w:pStyle w:val="Kopfzeile"/>
      <w:ind w:left="-1417"/>
    </w:pPr>
    <w:r>
      <w:rPr>
        <w:noProof/>
      </w:rPr>
      <w:drawing>
        <wp:inline distT="0" distB="0" distL="0" distR="0" wp14:anchorId="446ACE31" wp14:editId="50750F48">
          <wp:extent cx="7560000" cy="1944000"/>
          <wp:effectExtent l="0" t="0" r="0" b="0"/>
          <wp:docPr id="15" name="Grafik 15"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3B6" w:rsidRDefault="00B933B6" w:rsidP="0035106D">
    <w:pPr>
      <w:pStyle w:val="Kopfzeile"/>
      <w:ind w:left="-1417" w:right="360"/>
    </w:pPr>
    <w:r>
      <w:rPr>
        <w:noProof/>
      </w:rPr>
      <w:drawing>
        <wp:inline distT="0" distB="0" distL="0" distR="0">
          <wp:extent cx="7560000" cy="1944000"/>
          <wp:effectExtent l="0" t="0" r="0" b="0"/>
          <wp:docPr id="17" name="Grafik 17" descr="Z:\Schall Messen\ZZZ-Laufend\000-Briefboegen\C1-60_Material-Bilder-Texte\Vorlage 2019\png\Fakuma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all Messen\ZZZ-Laufend\000-Briefboegen\C1-60_Material-Bilder-Texte\Vorlage 2019\png\Fakuma_DE.png"/>
                  <pic:cNvPicPr preferRelativeResize="0">
                    <a:picLocks noChangeArrowheads="1"/>
                  </pic:cNvPicPr>
                </pic:nvPicPr>
                <pic:blipFill>
                  <a:blip r:embed="rId1">
                    <a:extLst>
                      <a:ext uri="{28A0092B-C50C-407E-A947-70E740481C1C}">
                        <a14:useLocalDpi xmlns:a14="http://schemas.microsoft.com/office/drawing/2010/main" val="0"/>
                      </a:ext>
                    </a:extLst>
                  </a:blip>
                  <a:srcRect b="81841"/>
                  <a:stretch>
                    <a:fillRect/>
                  </a:stretch>
                </pic:blipFill>
                <pic:spPr bwMode="auto">
                  <a:xfrm>
                    <a:off x="0" y="0"/>
                    <a:ext cx="7560000" cy="1944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B6"/>
    <w:rsid w:val="00023087"/>
    <w:rsid w:val="00024074"/>
    <w:rsid w:val="001418CF"/>
    <w:rsid w:val="001B0309"/>
    <w:rsid w:val="001C6E5F"/>
    <w:rsid w:val="002523DD"/>
    <w:rsid w:val="002F22D4"/>
    <w:rsid w:val="0035106D"/>
    <w:rsid w:val="003A53BB"/>
    <w:rsid w:val="003F5D0F"/>
    <w:rsid w:val="00444BD4"/>
    <w:rsid w:val="00983641"/>
    <w:rsid w:val="009C3295"/>
    <w:rsid w:val="00A65E3E"/>
    <w:rsid w:val="00B933B6"/>
    <w:rsid w:val="00BA1E60"/>
    <w:rsid w:val="00CB5CDF"/>
    <w:rsid w:val="00CC142D"/>
    <w:rsid w:val="00D8414B"/>
    <w:rsid w:val="00F2578F"/>
    <w:rsid w:val="00F828E3"/>
    <w:rsid w:val="00FF0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7AD2856"/>
  <w15:chartTrackingRefBased/>
  <w15:docId w15:val="{CDDF2639-0FF1-49D2-9A93-5B0A84AF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933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933B6"/>
  </w:style>
  <w:style w:type="paragraph" w:styleId="Fuzeile">
    <w:name w:val="footer"/>
    <w:basedOn w:val="Standard"/>
    <w:link w:val="FuzeileZchn"/>
    <w:uiPriority w:val="99"/>
    <w:unhideWhenUsed/>
    <w:rsid w:val="00B933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933B6"/>
  </w:style>
  <w:style w:type="paragraph" w:styleId="Sprechblasentext">
    <w:name w:val="Balloon Text"/>
    <w:basedOn w:val="Standard"/>
    <w:link w:val="SprechblasentextZchn"/>
    <w:uiPriority w:val="99"/>
    <w:semiHidden/>
    <w:unhideWhenUsed/>
    <w:rsid w:val="00B933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33B6"/>
    <w:rPr>
      <w:rFonts w:ascii="Segoe UI" w:hAnsi="Segoe UI" w:cs="Segoe UI"/>
      <w:sz w:val="18"/>
      <w:szCs w:val="18"/>
    </w:rPr>
  </w:style>
  <w:style w:type="character" w:styleId="Seitenzahl">
    <w:name w:val="page number"/>
    <w:basedOn w:val="Absatz-Standardschriftart"/>
    <w:uiPriority w:val="99"/>
    <w:semiHidden/>
    <w:unhideWhenUsed/>
    <w:rsid w:val="00023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9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kuma-Mess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D737A-678D-4E1A-AB0E-E177535D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Kindt, Beate</dc:creator>
  <cp:keywords/>
  <dc:description/>
  <cp:lastModifiedBy>Karin Class</cp:lastModifiedBy>
  <cp:revision>6</cp:revision>
  <dcterms:created xsi:type="dcterms:W3CDTF">2020-02-19T13:38:00Z</dcterms:created>
  <dcterms:modified xsi:type="dcterms:W3CDTF">2020-02-20T08:15:00Z</dcterms:modified>
</cp:coreProperties>
</file>